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F4" w:rsidRPr="00C57AF4" w:rsidRDefault="00C57AF4" w:rsidP="00C57A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C57AF4">
        <w:rPr>
          <w:rFonts w:ascii="Times New Roman" w:eastAsia="Times New Roman" w:hAnsi="Times New Roman" w:cs="Times New Roman"/>
          <w:b/>
          <w:bCs/>
          <w:sz w:val="36"/>
          <w:szCs w:val="36"/>
        </w:rPr>
        <w:t>Sistim</w:t>
      </w:r>
      <w:proofErr w:type="spellEnd"/>
      <w:r w:rsidRPr="00C57A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b/>
          <w:bCs/>
          <w:sz w:val="36"/>
          <w:szCs w:val="36"/>
        </w:rPr>
        <w:t>Penangkal</w:t>
      </w:r>
      <w:proofErr w:type="spellEnd"/>
      <w:r w:rsidRPr="00C57A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b/>
          <w:bCs/>
          <w:sz w:val="36"/>
          <w:szCs w:val="36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(Grounding System) </w:t>
      </w:r>
      <w:proofErr w:type="spellStart"/>
      <w:r w:rsidRPr="00C57AF4">
        <w:rPr>
          <w:rFonts w:ascii="Times New Roman" w:eastAsia="Times New Roman" w:hAnsi="Times New Roman" w:cs="Times New Roman"/>
          <w:b/>
          <w:bCs/>
          <w:sz w:val="36"/>
          <w:szCs w:val="36"/>
        </w:rPr>
        <w:t>untuk</w:t>
      </w:r>
      <w:proofErr w:type="spellEnd"/>
      <w:r w:rsidRPr="00C57A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b/>
          <w:bCs/>
          <w:sz w:val="36"/>
          <w:szCs w:val="36"/>
        </w:rPr>
        <w:t>Bangunan</w:t>
      </w:r>
      <w:proofErr w:type="spellEnd"/>
      <w:r w:rsidRPr="00C57AF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proofErr w:type="spellStart"/>
      <w:r w:rsidRPr="00C57AF4">
        <w:rPr>
          <w:rFonts w:ascii="Times New Roman" w:eastAsia="Times New Roman" w:hAnsi="Times New Roman" w:cs="Times New Roman"/>
          <w:b/>
          <w:bCs/>
          <w:sz w:val="36"/>
          <w:szCs w:val="36"/>
        </w:rPr>
        <w:t>Rumah</w:t>
      </w:r>
      <w:proofErr w:type="spellEnd"/>
    </w:p>
    <w:p w:rsidR="00C57AF4" w:rsidRPr="00C57AF4" w:rsidRDefault="00C57AF4" w:rsidP="00C57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57AF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khedanta.files.wordpress.com/2011/04/lighting1.png" style="width:24pt;height:24pt" o:button="t"/>
          </w:pict>
        </w:r>
      </w:hyperlink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kiltan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gemuruh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ditimbulkan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merasakan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semacam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sengatan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teoritis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potensial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awan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awan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muatan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awan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menerus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pergerakannya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awan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muatan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berkumpul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muatan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berkumpul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potensial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awan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pembuangan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muatan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elektron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).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muatan</w:t>
      </w:r>
      <w:proofErr w:type="spellEnd"/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diteruskannya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bumi.Karena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meneruskan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muatan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muatan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mengejar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padanya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penghantar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AF4" w:rsidRPr="00C57AF4" w:rsidRDefault="00C57AF4" w:rsidP="00C57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mengantisipasi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sistim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penangkal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(grounding system)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sambaran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diakibatkan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sekeliling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  .  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penangkal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100%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aman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57AF4" w:rsidRPr="00C57AF4" w:rsidRDefault="00C57AF4" w:rsidP="00C5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sistim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instalasi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penangkal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konvensional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57AF4" w:rsidRPr="00C57AF4" w:rsidRDefault="00C57AF4" w:rsidP="00C5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sistim</w:t>
      </w:r>
      <w:proofErr w:type="spellEnd"/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pemasagan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penangkal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C57AF4" w:rsidRPr="00C57AF4" w:rsidRDefault="00C57AF4" w:rsidP="00C57A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Penangkal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Splitzen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C57AF4" w:rsidRPr="00C57AF4" w:rsidRDefault="00C57AF4" w:rsidP="00C57A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Pengkabelan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Konduktor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penghantar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aliran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penangkal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pembumian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pentanahan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Kable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jangkauan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BC  (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tembaga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jangkauan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BCC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NYY   (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tembaga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terbungkus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57AF4" w:rsidRPr="00C57AF4" w:rsidRDefault="00C57AF4" w:rsidP="00C57A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F4">
        <w:rPr>
          <w:rFonts w:ascii="Times New Roman" w:eastAsia="Times New Roman" w:hAnsi="Times New Roman" w:cs="Times New Roman"/>
          <w:sz w:val="24"/>
          <w:szCs w:val="24"/>
        </w:rPr>
        <w:t>Terminal, </w:t>
      </w:r>
    </w:p>
    <w:p w:rsidR="00C57AF4" w:rsidRPr="00C57AF4" w:rsidRDefault="00C57AF4" w:rsidP="00C57A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Pembumian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Pentanahan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meneruskan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hantaran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sejenis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pipa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tembaga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(cooper rod) diameter 1/2 inch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3-4 m.  </w:t>
      </w:r>
    </w:p>
    <w:p w:rsidR="00C57AF4" w:rsidRPr="00C57AF4" w:rsidRDefault="00C57AF4" w:rsidP="00C5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57AF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khedanta.files.wordpress.com/2011/04/grounding.png" style="width:24pt;height:24pt" o:button="t"/>
          </w:pict>
        </w:r>
      </w:hyperlink>
    </w:p>
    <w:p w:rsidR="00C57AF4" w:rsidRPr="00C57AF4" w:rsidRDefault="00C57AF4" w:rsidP="00C5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pembumian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C57AF4" w:rsidRPr="00C57AF4" w:rsidRDefault="00C57AF4" w:rsidP="00C57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Menghantar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muatan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AF4" w:rsidRPr="00C57AF4" w:rsidRDefault="00C57AF4" w:rsidP="00C57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A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bantu</w:t>
      </w:r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arester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integarsikan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sistim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pembumian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hantarkan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sitim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AF4" w:rsidRPr="00C57AF4" w:rsidRDefault="00C57AF4" w:rsidP="00C57A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sistim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diintegrasikan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sistim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pembumian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dihantarkan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 ,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. Kita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sub – sub terminal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estetika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AF4" w:rsidRPr="00C57AF4" w:rsidRDefault="00C57AF4" w:rsidP="00C5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A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7AF4" w:rsidRPr="00C57AF4" w:rsidRDefault="00C57AF4" w:rsidP="00C5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Sistim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Pemasangan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Instalasi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Penangkal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Pembumian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57AF4" w:rsidRPr="00C57AF4" w:rsidRDefault="00C57AF4" w:rsidP="00C57A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Splitzen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ditempatkan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ditempat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7AF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"https://khedanta.files.wordpress.com/2011/04/253.png" </w:instrText>
      </w:r>
      <w:r w:rsidRPr="00C57AF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57AF4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27" type="#_x0000_t75" alt="" href="https://khedanta.files.wordpress.com/2011/04/253.png" style="width:24pt;height:24pt" o:button="t"/>
        </w:pict>
      </w:r>
      <w:r w:rsidRPr="00C57AF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ketinggian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pipa</w:t>
      </w:r>
      <w:proofErr w:type="spellEnd"/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 radius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sambaran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petir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tembaga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splitzen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dipasaran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splitzen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tunggal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trisula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Spliten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dihubungkan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terminal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pipa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tembaga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BC 50 </w:t>
      </w:r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mm .</w:t>
      </w:r>
      <w:proofErr w:type="gramEnd"/>
    </w:p>
    <w:p w:rsidR="00C57AF4" w:rsidRPr="00C57AF4" w:rsidRDefault="00C57AF4" w:rsidP="00C57A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memasangkan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sub terminal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plat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tembaga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kira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kira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5 cm x 20 cm. 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sub terminal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diintegrasikan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Terminal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BCC/ NYY 15 mm.</w:t>
      </w:r>
      <w:hyperlink r:id="rId7" w:history="1">
        <w:r w:rsidRPr="00C57AF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8" type="#_x0000_t75" alt="" href="https://khedanta.files.wordpress.com/2011/04/1695714_ca25sgyslash501.jpg" style="width:112.5pt;height:68.25pt" o:button="t"/>
          </w:pict>
        </w:r>
      </w:hyperlink>
    </w:p>
    <w:p w:rsidR="00C57AF4" w:rsidRPr="00C57AF4" w:rsidRDefault="00C57AF4" w:rsidP="00C57A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mengamankan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arester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sistim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instalasi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arester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hubungkan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terminal grounding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menngunakan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BC/NYY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15 mm.</w:t>
      </w:r>
    </w:p>
    <w:p w:rsidR="00C57AF4" w:rsidRPr="00C57AF4" w:rsidRDefault="00C57AF4" w:rsidP="00C57A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Terminal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 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diteruskan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pembumian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pentanahan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7AF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"https://khedanta.files.wordpress.com/2011/04/24.jpg" </w:instrText>
      </w:r>
      <w:r w:rsidRPr="00C57AF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57AF4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29" type="#_x0000_t75" alt="" href="https://khedanta.files.wordpress.com/2011/04/24.jpg" style="width:112.5pt;height:31.5pt" o:button="t"/>
        </w:pict>
      </w:r>
      <w:r w:rsidRPr="00C57AF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terminal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plat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tembaga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10 x 30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cm.Terminal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dibuatkan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diluar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menempatkannya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terminal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dihubungkan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sistim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pembumian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BC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50 mm.</w:t>
      </w:r>
    </w:p>
    <w:p w:rsidR="00C57AF4" w:rsidRPr="00C57AF4" w:rsidRDefault="00C57AF4" w:rsidP="00C57A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pentanahan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dianjurkan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tahanan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sitim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pembumian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3 ohm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kemanan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barang-barang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dasarnya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sistim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pembumian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pipa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dipasangkan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kekedapan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tahanan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pembumian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Dianjurkan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menanam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pipa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didaerah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berpasir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berbatu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tahanan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pembumian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AF4" w:rsidRPr="00C57AF4" w:rsidRDefault="00C57AF4" w:rsidP="00C57A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57AF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30" type="#_x0000_t75" alt="" href="https://khedanta.files.wordpress.com/2011/04/26.png" style="width:112.5pt;height:112.5pt" o:button="t"/>
          </w:pict>
        </w:r>
      </w:hyperlink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menambahkan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pipa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tembaga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terintegarasi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7AF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57AF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"https://khedanta.files.wordpress.com/2011/04/231.png" </w:instrText>
      </w:r>
      <w:r w:rsidRPr="00C57AF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57AF4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 id="_x0000_i1031" type="#_x0000_t75" alt="" href="https://khedanta.files.wordpress.com/2011/04/231.png" style="width:24pt;height:24pt" o:button="t"/>
        </w:pict>
      </w:r>
      <w:r w:rsidRPr="00C57AF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menanam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pipa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20 m.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sitim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pembumian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ditambahkan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memasangkan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cooper plate yang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ditanamkan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bersamaan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AF4">
        <w:rPr>
          <w:rFonts w:ascii="Times New Roman" w:eastAsia="Times New Roman" w:hAnsi="Times New Roman" w:cs="Times New Roman"/>
          <w:sz w:val="24"/>
          <w:szCs w:val="24"/>
        </w:rPr>
        <w:t>bentonite</w:t>
      </w:r>
      <w:proofErr w:type="spellEnd"/>
      <w:r w:rsidRPr="00C57AF4">
        <w:rPr>
          <w:rFonts w:ascii="Times New Roman" w:eastAsia="Times New Roman" w:hAnsi="Times New Roman" w:cs="Times New Roman"/>
          <w:sz w:val="24"/>
          <w:szCs w:val="24"/>
        </w:rPr>
        <w:t>.   </w:t>
      </w:r>
    </w:p>
    <w:p w:rsidR="00C57AF4" w:rsidRPr="00C57AF4" w:rsidRDefault="00C57AF4" w:rsidP="00C5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AF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C57AF4" w:rsidRPr="00C57AF4" w:rsidSect="0078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481"/>
    <w:multiLevelType w:val="multilevel"/>
    <w:tmpl w:val="44CC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248EB"/>
    <w:multiLevelType w:val="multilevel"/>
    <w:tmpl w:val="480E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23146"/>
    <w:multiLevelType w:val="multilevel"/>
    <w:tmpl w:val="2822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01BC7"/>
    <w:multiLevelType w:val="multilevel"/>
    <w:tmpl w:val="9CE2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0DF3"/>
    <w:multiLevelType w:val="multilevel"/>
    <w:tmpl w:val="A6A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01A19"/>
    <w:multiLevelType w:val="multilevel"/>
    <w:tmpl w:val="BB94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15692"/>
    <w:multiLevelType w:val="multilevel"/>
    <w:tmpl w:val="E0CA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AF4"/>
    <w:rsid w:val="00782B9D"/>
    <w:rsid w:val="00C57AF4"/>
    <w:rsid w:val="00FA4091"/>
    <w:rsid w:val="00FC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9D"/>
  </w:style>
  <w:style w:type="paragraph" w:styleId="Heading2">
    <w:name w:val="heading 2"/>
    <w:basedOn w:val="Normal"/>
    <w:link w:val="Heading2Char"/>
    <w:uiPriority w:val="9"/>
    <w:qFormat/>
    <w:rsid w:val="00C57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7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7A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7A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7AF4"/>
    <w:rPr>
      <w:color w:val="0000FF"/>
      <w:u w:val="single"/>
    </w:rPr>
  </w:style>
  <w:style w:type="character" w:customStyle="1" w:styleId="button">
    <w:name w:val="button"/>
    <w:basedOn w:val="DefaultParagraphFont"/>
    <w:rsid w:val="00C57AF4"/>
  </w:style>
  <w:style w:type="character" w:customStyle="1" w:styleId="loading">
    <w:name w:val="loading"/>
    <w:basedOn w:val="DefaultParagraphFont"/>
    <w:rsid w:val="00C57AF4"/>
  </w:style>
  <w:style w:type="character" w:styleId="Emphasis">
    <w:name w:val="Emphasis"/>
    <w:basedOn w:val="DefaultParagraphFont"/>
    <w:uiPriority w:val="20"/>
    <w:qFormat/>
    <w:rsid w:val="00C57AF4"/>
    <w:rPr>
      <w:i/>
      <w:iCs/>
    </w:rPr>
  </w:style>
  <w:style w:type="paragraph" w:customStyle="1" w:styleId="postmetadata">
    <w:name w:val="postmetadata"/>
    <w:basedOn w:val="Normal"/>
    <w:rsid w:val="00C5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C5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C57AF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7A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7AF4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C57AF4"/>
  </w:style>
  <w:style w:type="character" w:customStyle="1" w:styleId="nopublish">
    <w:name w:val="nopublish"/>
    <w:basedOn w:val="DefaultParagraphFont"/>
    <w:rsid w:val="00C57AF4"/>
  </w:style>
  <w:style w:type="paragraph" w:customStyle="1" w:styleId="comment-form-posting-as">
    <w:name w:val="comment-form-posting-as"/>
    <w:basedOn w:val="Normal"/>
    <w:rsid w:val="00C5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form-log-out">
    <w:name w:val="comment-form-log-out"/>
    <w:basedOn w:val="DefaultParagraphFont"/>
    <w:rsid w:val="00C57AF4"/>
  </w:style>
  <w:style w:type="paragraph" w:customStyle="1" w:styleId="comment-subscription-form">
    <w:name w:val="comment-subscription-form"/>
    <w:basedOn w:val="Normal"/>
    <w:rsid w:val="00C5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C5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7A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7AF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8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01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1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97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26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7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91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8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9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0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1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8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61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6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85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4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88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0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6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31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1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6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60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00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92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2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66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3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90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14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1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63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1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5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6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1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5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3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8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93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2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7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47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7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3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7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3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edanta.files.wordpress.com/2011/04/26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edanta.files.wordpress.com/2011/04/1695714_ca25sgyslash5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edanta.files.wordpress.com/2011/04/grounding.png" TargetMode="External"/><Relationship Id="rId5" Type="http://schemas.openxmlformats.org/officeDocument/2006/relationships/hyperlink" Target="https://khedanta.files.wordpress.com/2011/04/lighting1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2017-12-05T09:19:00Z</dcterms:created>
  <dcterms:modified xsi:type="dcterms:W3CDTF">2017-12-05T09:20:00Z</dcterms:modified>
</cp:coreProperties>
</file>