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89" w:rsidRDefault="00EB6E89" w:rsidP="00EB6E89">
      <w:pPr>
        <w:pStyle w:val="NoSpacing"/>
        <w:jc w:val="right"/>
        <w:rPr>
          <w:sz w:val="28"/>
          <w:szCs w:val="28"/>
        </w:rPr>
      </w:pPr>
      <w:r>
        <w:rPr>
          <w:sz w:val="28"/>
          <w:szCs w:val="28"/>
        </w:rPr>
        <w:t>BAHAN 9</w:t>
      </w:r>
      <w:bookmarkStart w:id="0" w:name="_GoBack"/>
      <w:bookmarkEnd w:id="0"/>
      <w:r>
        <w:rPr>
          <w:sz w:val="28"/>
          <w:szCs w:val="28"/>
        </w:rPr>
        <w:t xml:space="preserve"> – MANAJEMEN PERBANKAN</w:t>
      </w:r>
    </w:p>
    <w:p w:rsidR="00AC054F" w:rsidRDefault="00AC054F" w:rsidP="00AC054F">
      <w:pPr>
        <w:pStyle w:val="NoSpacing"/>
        <w:ind w:hanging="425"/>
        <w:jc w:val="right"/>
        <w:rPr>
          <w:sz w:val="28"/>
          <w:szCs w:val="28"/>
        </w:rPr>
      </w:pPr>
    </w:p>
    <w:p w:rsidR="00AF2F23" w:rsidRDefault="00AF2F23" w:rsidP="008A15D7">
      <w:pPr>
        <w:pStyle w:val="NoSpacing"/>
        <w:ind w:hanging="425"/>
        <w:jc w:val="center"/>
        <w:rPr>
          <w:sz w:val="28"/>
          <w:szCs w:val="28"/>
        </w:rPr>
      </w:pPr>
    </w:p>
    <w:p w:rsidR="001E1FB5" w:rsidRDefault="001E1FB5" w:rsidP="008A15D7">
      <w:pPr>
        <w:pStyle w:val="NoSpacing"/>
        <w:ind w:hanging="425"/>
        <w:jc w:val="center"/>
        <w:rPr>
          <w:sz w:val="28"/>
          <w:szCs w:val="28"/>
        </w:rPr>
      </w:pPr>
      <w:r>
        <w:rPr>
          <w:sz w:val="28"/>
          <w:szCs w:val="28"/>
        </w:rPr>
        <w:t xml:space="preserve">HUTANG BANK </w:t>
      </w:r>
      <w:r w:rsidR="00756E94">
        <w:rPr>
          <w:sz w:val="28"/>
          <w:szCs w:val="28"/>
        </w:rPr>
        <w:t xml:space="preserve">DAN </w:t>
      </w:r>
      <w:r>
        <w:rPr>
          <w:sz w:val="28"/>
          <w:szCs w:val="28"/>
        </w:rPr>
        <w:t xml:space="preserve">BALAS JASA (SUKU BUNGA) </w:t>
      </w:r>
    </w:p>
    <w:p w:rsidR="001E1FB5" w:rsidRDefault="00756E94" w:rsidP="001E1FB5">
      <w:pPr>
        <w:pStyle w:val="NoSpacing"/>
        <w:jc w:val="center"/>
        <w:rPr>
          <w:sz w:val="28"/>
          <w:szCs w:val="28"/>
        </w:rPr>
      </w:pPr>
      <w:r>
        <w:rPr>
          <w:sz w:val="28"/>
          <w:szCs w:val="28"/>
        </w:rPr>
        <w:t xml:space="preserve">SERTA </w:t>
      </w:r>
      <w:r w:rsidR="001E1FB5">
        <w:rPr>
          <w:sz w:val="28"/>
          <w:szCs w:val="28"/>
        </w:rPr>
        <w:t>PERHITUNGAN BUNGA (PENDAPATAN)</w:t>
      </w:r>
    </w:p>
    <w:p w:rsidR="000D12FF" w:rsidRDefault="00756E94" w:rsidP="001E1FB5">
      <w:pPr>
        <w:pStyle w:val="NoSpacing"/>
        <w:jc w:val="center"/>
        <w:rPr>
          <w:sz w:val="28"/>
          <w:szCs w:val="28"/>
        </w:rPr>
      </w:pPr>
      <w:r>
        <w:rPr>
          <w:sz w:val="28"/>
          <w:szCs w:val="28"/>
        </w:rPr>
        <w:t xml:space="preserve">DAN </w:t>
      </w:r>
    </w:p>
    <w:p w:rsidR="000D12FF" w:rsidRDefault="000D12FF" w:rsidP="001E1FB5">
      <w:pPr>
        <w:pStyle w:val="NoSpacing"/>
        <w:jc w:val="center"/>
        <w:rPr>
          <w:sz w:val="28"/>
          <w:szCs w:val="28"/>
        </w:rPr>
      </w:pPr>
      <w:r>
        <w:rPr>
          <w:sz w:val="28"/>
          <w:szCs w:val="28"/>
        </w:rPr>
        <w:t>FAKTOR PENENTU SUKU BUNGA SIMPANAN</w:t>
      </w:r>
    </w:p>
    <w:p w:rsidR="000D12FF" w:rsidRDefault="000D12FF" w:rsidP="000D12FF">
      <w:pPr>
        <w:pStyle w:val="NoSpacing"/>
        <w:rPr>
          <w:sz w:val="28"/>
          <w:szCs w:val="28"/>
        </w:rPr>
      </w:pPr>
    </w:p>
    <w:p w:rsidR="000D12FF" w:rsidRDefault="000D12FF" w:rsidP="000D12FF">
      <w:pPr>
        <w:pStyle w:val="NoSpacing"/>
        <w:numPr>
          <w:ilvl w:val="0"/>
          <w:numId w:val="1"/>
        </w:numPr>
        <w:rPr>
          <w:sz w:val="28"/>
          <w:szCs w:val="28"/>
        </w:rPr>
      </w:pPr>
      <w:r>
        <w:rPr>
          <w:sz w:val="28"/>
          <w:szCs w:val="28"/>
        </w:rPr>
        <w:t xml:space="preserve"> Jenis hutang bank</w:t>
      </w:r>
    </w:p>
    <w:p w:rsidR="000D12FF" w:rsidRDefault="000D12FF" w:rsidP="000D12FF">
      <w:pPr>
        <w:pStyle w:val="NoSpacing"/>
        <w:numPr>
          <w:ilvl w:val="0"/>
          <w:numId w:val="2"/>
        </w:numPr>
        <w:rPr>
          <w:sz w:val="28"/>
          <w:szCs w:val="28"/>
        </w:rPr>
      </w:pPr>
      <w:r>
        <w:rPr>
          <w:sz w:val="28"/>
          <w:szCs w:val="28"/>
        </w:rPr>
        <w:t>Dana Masyarakat (Dana Pihak Ketiga) – Deposits</w:t>
      </w:r>
    </w:p>
    <w:p w:rsidR="000D12FF" w:rsidRDefault="000D12FF" w:rsidP="000D12FF">
      <w:pPr>
        <w:pStyle w:val="NoSpacing"/>
        <w:ind w:left="1140" w:firstLine="0"/>
        <w:rPr>
          <w:sz w:val="28"/>
          <w:szCs w:val="28"/>
        </w:rPr>
      </w:pPr>
      <w:r>
        <w:rPr>
          <w:sz w:val="28"/>
          <w:szCs w:val="28"/>
        </w:rPr>
        <w:t>1).  Giro (Demand Deposit)</w:t>
      </w:r>
    </w:p>
    <w:p w:rsidR="000D12FF" w:rsidRDefault="000D12FF" w:rsidP="004E429A">
      <w:pPr>
        <w:pStyle w:val="NoSpacing"/>
        <w:ind w:left="1560" w:hanging="420"/>
        <w:rPr>
          <w:sz w:val="28"/>
          <w:szCs w:val="28"/>
        </w:rPr>
      </w:pPr>
      <w:r>
        <w:rPr>
          <w:sz w:val="28"/>
          <w:szCs w:val="28"/>
        </w:rPr>
        <w:t xml:space="preserve">       Menurut Undang-Undang Perbankan No.10 Tahun 1998,</w:t>
      </w:r>
      <w:r w:rsidR="00D42971">
        <w:rPr>
          <w:sz w:val="28"/>
          <w:szCs w:val="28"/>
        </w:rPr>
        <w:t xml:space="preserve"> giro adalah simpanan yang pena</w:t>
      </w:r>
      <w:r>
        <w:rPr>
          <w:sz w:val="28"/>
          <w:szCs w:val="28"/>
        </w:rPr>
        <w:t>rikannya dapat dilakukan setiap saat dengan menggunakan cek, bilyet giro, sarana perintah pembayaran lainnya atau dengan cara pemindahbukuan</w:t>
      </w:r>
      <w:r w:rsidR="004E429A">
        <w:rPr>
          <w:sz w:val="28"/>
          <w:szCs w:val="28"/>
        </w:rPr>
        <w:t>.</w:t>
      </w:r>
    </w:p>
    <w:p w:rsidR="002D416C" w:rsidRDefault="002D416C" w:rsidP="002D416C">
      <w:pPr>
        <w:pStyle w:val="NoSpacing"/>
        <w:ind w:left="1843" w:hanging="1843"/>
        <w:rPr>
          <w:sz w:val="28"/>
          <w:szCs w:val="28"/>
        </w:rPr>
      </w:pPr>
      <w:r>
        <w:rPr>
          <w:sz w:val="28"/>
          <w:szCs w:val="28"/>
        </w:rPr>
        <w:t xml:space="preserve">                         - </w:t>
      </w:r>
      <w:r w:rsidR="004E429A">
        <w:rPr>
          <w:sz w:val="28"/>
          <w:szCs w:val="28"/>
        </w:rPr>
        <w:t xml:space="preserve">Cek adalah surat perintah tanpa syarat dari nasabah </w:t>
      </w:r>
      <w:r>
        <w:rPr>
          <w:sz w:val="28"/>
          <w:szCs w:val="28"/>
        </w:rPr>
        <w:t>kepada bank untuk membayar sejumlah uang kepada nama tertulis pada cek atau pemegang cek, sesuai Kitab Undang Hukum Dagang (KUHD) Pasal 178.</w:t>
      </w:r>
    </w:p>
    <w:p w:rsidR="00D70505" w:rsidRDefault="00D70505" w:rsidP="002D416C">
      <w:pPr>
        <w:pStyle w:val="NoSpacing"/>
        <w:ind w:left="1843" w:hanging="1843"/>
        <w:rPr>
          <w:sz w:val="28"/>
          <w:szCs w:val="28"/>
        </w:rPr>
      </w:pPr>
      <w:r>
        <w:rPr>
          <w:sz w:val="28"/>
          <w:szCs w:val="28"/>
        </w:rPr>
        <w:t xml:space="preserve">                             Penguangan cek di bank lain bukan bank tempat rekening giro berarti dilakukan pemindahbukuan melalui kliring untuk yang satu kota atau inkaso untuk dari luar kota atau luar negeri. </w:t>
      </w:r>
    </w:p>
    <w:p w:rsidR="002D416C" w:rsidRDefault="002D416C" w:rsidP="002D416C">
      <w:pPr>
        <w:pStyle w:val="NoSpacing"/>
        <w:ind w:left="1843" w:hanging="1843"/>
        <w:rPr>
          <w:sz w:val="28"/>
          <w:szCs w:val="28"/>
        </w:rPr>
      </w:pPr>
      <w:r>
        <w:rPr>
          <w:sz w:val="28"/>
          <w:szCs w:val="28"/>
        </w:rPr>
        <w:t xml:space="preserve">                             Jenis cek :</w:t>
      </w:r>
    </w:p>
    <w:p w:rsidR="004E429A" w:rsidRDefault="002D416C" w:rsidP="002D416C">
      <w:pPr>
        <w:pStyle w:val="NoSpacing"/>
        <w:ind w:left="1843" w:hanging="1843"/>
        <w:rPr>
          <w:sz w:val="28"/>
          <w:szCs w:val="28"/>
        </w:rPr>
      </w:pPr>
      <w:r>
        <w:rPr>
          <w:sz w:val="28"/>
          <w:szCs w:val="28"/>
        </w:rPr>
        <w:t xml:space="preserve">                           </w:t>
      </w:r>
      <w:r w:rsidR="002962B7">
        <w:rPr>
          <w:sz w:val="28"/>
          <w:szCs w:val="28"/>
        </w:rPr>
        <w:t xml:space="preserve">  </w:t>
      </w:r>
      <w:r>
        <w:rPr>
          <w:sz w:val="28"/>
          <w:szCs w:val="28"/>
        </w:rPr>
        <w:t>a).  Cek atas nama.</w:t>
      </w:r>
    </w:p>
    <w:p w:rsidR="002D416C" w:rsidRDefault="002962B7" w:rsidP="002D416C">
      <w:pPr>
        <w:pStyle w:val="NoSpacing"/>
        <w:ind w:left="1843" w:hanging="1843"/>
        <w:rPr>
          <w:sz w:val="28"/>
          <w:szCs w:val="28"/>
        </w:rPr>
      </w:pPr>
      <w:r>
        <w:rPr>
          <w:sz w:val="28"/>
          <w:szCs w:val="28"/>
        </w:rPr>
        <w:t xml:space="preserve">                             </w:t>
      </w:r>
      <w:r w:rsidR="002D416C">
        <w:rPr>
          <w:sz w:val="28"/>
          <w:szCs w:val="28"/>
        </w:rPr>
        <w:t>b).  Cek atas unjuk.</w:t>
      </w:r>
    </w:p>
    <w:p w:rsidR="002D416C" w:rsidRDefault="002D416C" w:rsidP="002D416C">
      <w:pPr>
        <w:pStyle w:val="NoSpacing"/>
        <w:ind w:left="1843" w:hanging="1843"/>
        <w:rPr>
          <w:sz w:val="28"/>
          <w:szCs w:val="28"/>
        </w:rPr>
      </w:pPr>
      <w:r>
        <w:rPr>
          <w:sz w:val="28"/>
          <w:szCs w:val="28"/>
        </w:rPr>
        <w:t xml:space="preserve">                             c).  Cek silang.</w:t>
      </w:r>
    </w:p>
    <w:p w:rsidR="002D416C" w:rsidRDefault="002D416C" w:rsidP="002D416C">
      <w:pPr>
        <w:pStyle w:val="NoSpacing"/>
        <w:ind w:left="1843" w:hanging="1843"/>
        <w:rPr>
          <w:sz w:val="28"/>
          <w:szCs w:val="28"/>
        </w:rPr>
      </w:pPr>
      <w:r>
        <w:rPr>
          <w:sz w:val="28"/>
          <w:szCs w:val="28"/>
        </w:rPr>
        <w:t xml:space="preserve">                             d).  Cek mundur.</w:t>
      </w:r>
    </w:p>
    <w:p w:rsidR="002D416C" w:rsidRDefault="002D416C" w:rsidP="002D416C">
      <w:pPr>
        <w:pStyle w:val="NoSpacing"/>
        <w:ind w:left="1843" w:hanging="1843"/>
        <w:rPr>
          <w:sz w:val="28"/>
          <w:szCs w:val="28"/>
        </w:rPr>
      </w:pPr>
      <w:r>
        <w:rPr>
          <w:sz w:val="28"/>
          <w:szCs w:val="28"/>
        </w:rPr>
        <w:t xml:space="preserve">                             e).  Cek mundur.</w:t>
      </w:r>
    </w:p>
    <w:p w:rsidR="002D416C" w:rsidRDefault="002D416C" w:rsidP="002D416C">
      <w:pPr>
        <w:pStyle w:val="NoSpacing"/>
        <w:ind w:left="1843" w:hanging="1843"/>
        <w:rPr>
          <w:sz w:val="28"/>
          <w:szCs w:val="28"/>
        </w:rPr>
      </w:pPr>
      <w:r>
        <w:rPr>
          <w:sz w:val="28"/>
          <w:szCs w:val="28"/>
        </w:rPr>
        <w:t xml:space="preserve">                             f).   Cek kosong.</w:t>
      </w:r>
    </w:p>
    <w:p w:rsidR="00616E14" w:rsidRDefault="004E429A" w:rsidP="002962B7">
      <w:pPr>
        <w:pStyle w:val="NoSpacing"/>
        <w:ind w:left="1843" w:hanging="1843"/>
        <w:rPr>
          <w:sz w:val="28"/>
          <w:szCs w:val="28"/>
        </w:rPr>
      </w:pPr>
      <w:r>
        <w:rPr>
          <w:sz w:val="28"/>
          <w:szCs w:val="28"/>
        </w:rPr>
        <w:t xml:space="preserve">                         - </w:t>
      </w:r>
      <w:r w:rsidR="00616E14">
        <w:rPr>
          <w:sz w:val="28"/>
          <w:szCs w:val="28"/>
        </w:rPr>
        <w:t xml:space="preserve">Bilyet giro adalah surat perintah dari nasabah </w:t>
      </w:r>
      <w:r w:rsidR="002962B7">
        <w:rPr>
          <w:sz w:val="28"/>
          <w:szCs w:val="28"/>
        </w:rPr>
        <w:t xml:space="preserve">kepada bank untuk memindahbukukan sejumlah uang dari rekening nasabah kepada pihak penerima yang disebutkan namanya atau nomor rekening pada bank yang sama atau bank yang lain. </w:t>
      </w:r>
    </w:p>
    <w:p w:rsidR="002962B7" w:rsidRDefault="002962B7" w:rsidP="002962B7">
      <w:pPr>
        <w:pStyle w:val="NoSpacing"/>
        <w:ind w:left="1843" w:hanging="1843"/>
        <w:rPr>
          <w:sz w:val="28"/>
          <w:szCs w:val="28"/>
        </w:rPr>
      </w:pPr>
      <w:r>
        <w:rPr>
          <w:sz w:val="28"/>
          <w:szCs w:val="28"/>
        </w:rPr>
        <w:t xml:space="preserve">                             Bilyet giro dapat ditarik dari bank lain yang bukan penerbit rekening giro. Proses penarikannya melalui kliring untuk yang satu kota atau inkaso untuk dari luar kota atau luar negeri.</w:t>
      </w:r>
    </w:p>
    <w:p w:rsidR="004E429A" w:rsidRDefault="00616E14" w:rsidP="004E429A">
      <w:pPr>
        <w:pStyle w:val="NoSpacing"/>
        <w:rPr>
          <w:sz w:val="28"/>
          <w:szCs w:val="28"/>
        </w:rPr>
      </w:pPr>
      <w:r>
        <w:rPr>
          <w:sz w:val="28"/>
          <w:szCs w:val="28"/>
        </w:rPr>
        <w:t xml:space="preserve">                         -   </w:t>
      </w:r>
      <w:r w:rsidR="004E429A">
        <w:rPr>
          <w:sz w:val="28"/>
          <w:szCs w:val="28"/>
        </w:rPr>
        <w:t>Pemilik rekening giro disebut girant.</w:t>
      </w:r>
    </w:p>
    <w:p w:rsidR="00D42971" w:rsidRDefault="004E429A" w:rsidP="00D42971">
      <w:pPr>
        <w:pStyle w:val="NoSpacing"/>
        <w:ind w:left="1843" w:hanging="703"/>
        <w:rPr>
          <w:sz w:val="28"/>
          <w:szCs w:val="28"/>
        </w:rPr>
      </w:pPr>
      <w:r>
        <w:rPr>
          <w:sz w:val="28"/>
          <w:szCs w:val="28"/>
        </w:rPr>
        <w:t xml:space="preserve">       -  Balas jasa kepada girant disebut jasa giro yang ditetapkan oleh bank.</w:t>
      </w:r>
    </w:p>
    <w:p w:rsidR="00D42971" w:rsidRDefault="00D42971" w:rsidP="00D42971">
      <w:pPr>
        <w:pStyle w:val="NoSpacing"/>
        <w:ind w:left="1843" w:hanging="703"/>
        <w:rPr>
          <w:rFonts w:eastAsiaTheme="minorEastAsia"/>
          <w:sz w:val="28"/>
          <w:szCs w:val="28"/>
        </w:rPr>
      </w:pPr>
      <w:r>
        <w:rPr>
          <w:sz w:val="28"/>
          <w:szCs w:val="28"/>
        </w:rPr>
        <w:lastRenderedPageBreak/>
        <w:t xml:space="preserve">       -   Besarnya jasa giro = </w:t>
      </w:r>
      <m:oMath>
        <m:f>
          <m:fPr>
            <m:ctrlPr>
              <w:rPr>
                <w:rFonts w:ascii="Cambria Math" w:hAnsi="Cambria Math"/>
                <w:i/>
                <w:sz w:val="28"/>
                <w:szCs w:val="28"/>
              </w:rPr>
            </m:ctrlPr>
          </m:fPr>
          <m:num>
            <m:r>
              <w:rPr>
                <w:rFonts w:ascii="Cambria Math" w:hAnsi="Cambria Math"/>
                <w:sz w:val="28"/>
                <w:szCs w:val="28"/>
              </w:rPr>
              <m:t>S x i  x 30</m:t>
            </m:r>
          </m:num>
          <m:den>
            <m:r>
              <w:rPr>
                <w:rFonts w:ascii="Cambria Math" w:hAnsi="Cambria Math"/>
                <w:sz w:val="28"/>
                <w:szCs w:val="28"/>
              </w:rPr>
              <m:t>365</m:t>
            </m:r>
          </m:den>
        </m:f>
      </m:oMath>
      <w:r>
        <w:rPr>
          <w:rFonts w:eastAsiaTheme="minorEastAsia"/>
          <w:sz w:val="28"/>
          <w:szCs w:val="28"/>
        </w:rPr>
        <w:t xml:space="preserve"> </w:t>
      </w:r>
      <w:r w:rsidR="00C92B33">
        <w:rPr>
          <w:rFonts w:eastAsiaTheme="minorEastAsia"/>
          <w:sz w:val="28"/>
          <w:szCs w:val="28"/>
        </w:rPr>
        <w:t xml:space="preserve">- Pajak (PPh), </w:t>
      </w:r>
      <w:r>
        <w:rPr>
          <w:rFonts w:eastAsiaTheme="minorEastAsia"/>
          <w:sz w:val="28"/>
          <w:szCs w:val="28"/>
        </w:rPr>
        <w:t xml:space="preserve"> dimana :</w:t>
      </w:r>
    </w:p>
    <w:p w:rsidR="00D42971" w:rsidRDefault="00D42971" w:rsidP="00D42971">
      <w:pPr>
        <w:pStyle w:val="NoSpacing"/>
        <w:ind w:left="2694" w:hanging="1554"/>
        <w:jc w:val="left"/>
        <w:rPr>
          <w:rFonts w:eastAsiaTheme="minorEastAsia"/>
          <w:sz w:val="28"/>
          <w:szCs w:val="28"/>
        </w:rPr>
      </w:pPr>
      <w:r>
        <w:rPr>
          <w:rFonts w:eastAsiaTheme="minorEastAsia"/>
          <w:sz w:val="28"/>
          <w:szCs w:val="28"/>
        </w:rPr>
        <w:t xml:space="preserve">            *  S  =  Saldo giro rata-rata atau terendah </w:t>
      </w:r>
      <w:r w:rsidR="00C92B33">
        <w:rPr>
          <w:rFonts w:eastAsiaTheme="minorEastAsia"/>
          <w:sz w:val="28"/>
          <w:szCs w:val="28"/>
        </w:rPr>
        <w:t xml:space="preserve">atau rata-rata </w:t>
      </w:r>
      <w:r>
        <w:rPr>
          <w:rFonts w:eastAsiaTheme="minorEastAsia"/>
          <w:sz w:val="28"/>
          <w:szCs w:val="28"/>
        </w:rPr>
        <w:t>selama bulan tertentu (30 hari)</w:t>
      </w:r>
    </w:p>
    <w:p w:rsidR="00D42971" w:rsidRDefault="00D42971" w:rsidP="00D42971">
      <w:pPr>
        <w:pStyle w:val="NoSpacing"/>
        <w:ind w:left="2694" w:hanging="1554"/>
        <w:jc w:val="left"/>
        <w:rPr>
          <w:sz w:val="28"/>
          <w:szCs w:val="28"/>
        </w:rPr>
      </w:pPr>
      <w:r>
        <w:rPr>
          <w:sz w:val="28"/>
          <w:szCs w:val="28"/>
        </w:rPr>
        <w:t xml:space="preserve">            *  i   =  jasa giro (suku bunga) per tahun (365 hari)</w:t>
      </w:r>
    </w:p>
    <w:p w:rsidR="000D12FF" w:rsidRDefault="000D12FF" w:rsidP="00D42971">
      <w:pPr>
        <w:pStyle w:val="NoSpacing"/>
        <w:ind w:left="1843" w:hanging="703"/>
        <w:rPr>
          <w:sz w:val="28"/>
          <w:szCs w:val="28"/>
        </w:rPr>
      </w:pPr>
      <w:r>
        <w:rPr>
          <w:sz w:val="28"/>
          <w:szCs w:val="28"/>
        </w:rPr>
        <w:t>2).  Tabungan (Saving Deposit)</w:t>
      </w:r>
    </w:p>
    <w:p w:rsidR="00C304A7" w:rsidRDefault="002C5B43" w:rsidP="00DE4F59">
      <w:pPr>
        <w:pStyle w:val="NoSpacing"/>
        <w:ind w:left="1560" w:hanging="420"/>
        <w:rPr>
          <w:sz w:val="28"/>
          <w:szCs w:val="28"/>
        </w:rPr>
      </w:pPr>
      <w:r>
        <w:rPr>
          <w:sz w:val="28"/>
          <w:szCs w:val="28"/>
        </w:rPr>
        <w:t xml:space="preserve">       </w:t>
      </w:r>
      <w:r w:rsidR="00D42971">
        <w:rPr>
          <w:sz w:val="28"/>
          <w:szCs w:val="28"/>
        </w:rPr>
        <w:t xml:space="preserve">Menurut Undang-Undang Perbankan No.10 Tahun 1998, </w:t>
      </w:r>
      <w:r w:rsidR="00DE4F59">
        <w:rPr>
          <w:sz w:val="28"/>
          <w:szCs w:val="28"/>
        </w:rPr>
        <w:t>tabungan adalah simpanan yang penarikannya hanya dapat dilakukan menurut syarat-syarat tertentu, tetapi tidak dapat ditarik</w:t>
      </w:r>
      <w:r w:rsidR="00C304A7">
        <w:rPr>
          <w:sz w:val="28"/>
          <w:szCs w:val="28"/>
        </w:rPr>
        <w:t xml:space="preserve"> dengan cek, bilyet giro dan atau cara lainnya.</w:t>
      </w:r>
    </w:p>
    <w:p w:rsidR="002C5B43" w:rsidRDefault="00DE4F59" w:rsidP="00DE4F59">
      <w:pPr>
        <w:pStyle w:val="NoSpacing"/>
        <w:ind w:left="1560" w:hanging="420"/>
        <w:rPr>
          <w:sz w:val="28"/>
          <w:szCs w:val="28"/>
        </w:rPr>
      </w:pPr>
      <w:r>
        <w:rPr>
          <w:sz w:val="28"/>
          <w:szCs w:val="28"/>
        </w:rPr>
        <w:t xml:space="preserve"> </w:t>
      </w:r>
      <w:r w:rsidR="00C304A7">
        <w:rPr>
          <w:sz w:val="28"/>
          <w:szCs w:val="28"/>
        </w:rPr>
        <w:t xml:space="preserve">      Bukti tabungan adalah rekening dan buku tabungan serta kartu ATM. Penarikan dan transfer dana tabungan dapat dilakukan dengan buku tabungan, kartu ATM, formulir transfer. </w:t>
      </w:r>
    </w:p>
    <w:p w:rsidR="00C92B33" w:rsidRDefault="00C92B33" w:rsidP="00C92B33">
      <w:pPr>
        <w:pStyle w:val="NoSpacing"/>
        <w:ind w:left="1843" w:hanging="703"/>
        <w:rPr>
          <w:rFonts w:eastAsiaTheme="minorEastAsia"/>
          <w:sz w:val="28"/>
          <w:szCs w:val="28"/>
        </w:rPr>
      </w:pPr>
      <w:r>
        <w:rPr>
          <w:sz w:val="28"/>
          <w:szCs w:val="28"/>
        </w:rPr>
        <w:t xml:space="preserve">      Besarnya bunga tabungan = </w:t>
      </w:r>
      <m:oMath>
        <m:f>
          <m:fPr>
            <m:ctrlPr>
              <w:rPr>
                <w:rFonts w:ascii="Cambria Math" w:hAnsi="Cambria Math"/>
                <w:i/>
                <w:sz w:val="28"/>
                <w:szCs w:val="28"/>
              </w:rPr>
            </m:ctrlPr>
          </m:fPr>
          <m:num>
            <m:r>
              <w:rPr>
                <w:rFonts w:ascii="Cambria Math" w:hAnsi="Cambria Math"/>
                <w:sz w:val="28"/>
                <w:szCs w:val="28"/>
              </w:rPr>
              <m:t>S x i  x 30</m:t>
            </m:r>
          </m:num>
          <m:den>
            <m:r>
              <w:rPr>
                <w:rFonts w:ascii="Cambria Math" w:hAnsi="Cambria Math"/>
                <w:sz w:val="28"/>
                <w:szCs w:val="28"/>
              </w:rPr>
              <m:t>365</m:t>
            </m:r>
          </m:den>
        </m:f>
      </m:oMath>
      <w:r>
        <w:rPr>
          <w:rFonts w:eastAsiaTheme="minorEastAsia"/>
          <w:sz w:val="28"/>
          <w:szCs w:val="28"/>
        </w:rPr>
        <w:t xml:space="preserve"> - Pajak (PPh) selama 1 bulan,  dimana :</w:t>
      </w:r>
    </w:p>
    <w:p w:rsidR="00C92B33" w:rsidRDefault="00C92B33" w:rsidP="00C92B33">
      <w:pPr>
        <w:pStyle w:val="NoSpacing"/>
        <w:ind w:left="2694" w:hanging="1554"/>
        <w:jc w:val="left"/>
        <w:rPr>
          <w:rFonts w:eastAsiaTheme="minorEastAsia"/>
          <w:sz w:val="28"/>
          <w:szCs w:val="28"/>
        </w:rPr>
      </w:pPr>
      <w:r>
        <w:rPr>
          <w:rFonts w:eastAsiaTheme="minorEastAsia"/>
          <w:sz w:val="28"/>
          <w:szCs w:val="28"/>
        </w:rPr>
        <w:t xml:space="preserve">            *  S  =  Saldo tabungan rata-rata atau terendah selama bulan tertentu (30 hari)</w:t>
      </w:r>
    </w:p>
    <w:p w:rsidR="00C92B33" w:rsidRDefault="00C92B33" w:rsidP="00C92B33">
      <w:pPr>
        <w:pStyle w:val="NoSpacing"/>
        <w:ind w:left="2694" w:hanging="1554"/>
        <w:jc w:val="left"/>
        <w:rPr>
          <w:sz w:val="28"/>
          <w:szCs w:val="28"/>
        </w:rPr>
      </w:pPr>
      <w:r>
        <w:rPr>
          <w:sz w:val="28"/>
          <w:szCs w:val="28"/>
        </w:rPr>
        <w:t xml:space="preserve">            *  i   =  </w:t>
      </w:r>
      <w:r w:rsidR="00755FB0">
        <w:rPr>
          <w:sz w:val="28"/>
          <w:szCs w:val="28"/>
        </w:rPr>
        <w:t>Suku bunga</w:t>
      </w:r>
      <w:r>
        <w:rPr>
          <w:sz w:val="28"/>
          <w:szCs w:val="28"/>
        </w:rPr>
        <w:t xml:space="preserve"> per tahun (365 hari)</w:t>
      </w:r>
    </w:p>
    <w:p w:rsidR="00C92B33" w:rsidRDefault="00C92B33" w:rsidP="00DE4F59">
      <w:pPr>
        <w:pStyle w:val="NoSpacing"/>
        <w:ind w:left="1560" w:hanging="420"/>
        <w:rPr>
          <w:sz w:val="28"/>
          <w:szCs w:val="28"/>
        </w:rPr>
      </w:pPr>
      <w:r>
        <w:rPr>
          <w:sz w:val="28"/>
          <w:szCs w:val="28"/>
        </w:rPr>
        <w:t xml:space="preserve">      Besarnya bunga tabungan = </w:t>
      </w:r>
    </w:p>
    <w:p w:rsidR="00C92B33" w:rsidRDefault="00C92B33" w:rsidP="00DE4F59">
      <w:pPr>
        <w:pStyle w:val="NoSpacing"/>
        <w:ind w:left="1560" w:hanging="420"/>
        <w:rPr>
          <w:sz w:val="28"/>
          <w:szCs w:val="28"/>
        </w:rPr>
      </w:pPr>
      <w:r>
        <w:rPr>
          <w:sz w:val="28"/>
          <w:szCs w:val="28"/>
        </w:rPr>
        <w:t xml:space="preserve">                                =  </w:t>
      </w:r>
      <m:oMath>
        <m:f>
          <m:fPr>
            <m:ctrlPr>
              <w:rPr>
                <w:rFonts w:ascii="Cambria Math" w:hAnsi="Cambria Math"/>
                <w:i/>
                <w:sz w:val="28"/>
                <w:szCs w:val="28"/>
              </w:rPr>
            </m:ctrlPr>
          </m:fPr>
          <m:num>
            <m:r>
              <w:rPr>
                <w:rFonts w:ascii="Cambria Math" w:hAnsi="Cambria Math"/>
                <w:sz w:val="28"/>
                <w:szCs w:val="28"/>
              </w:rPr>
              <m:t>S x i  x jumlah hari dari saldo tertentu</m:t>
            </m:r>
          </m:num>
          <m:den>
            <m:r>
              <w:rPr>
                <w:rFonts w:ascii="Cambria Math" w:hAnsi="Cambria Math"/>
                <w:sz w:val="28"/>
                <w:szCs w:val="28"/>
              </w:rPr>
              <m:t>365</m:t>
            </m:r>
          </m:den>
        </m:f>
      </m:oMath>
      <w:r>
        <w:rPr>
          <w:rFonts w:eastAsiaTheme="minorEastAsia"/>
          <w:sz w:val="28"/>
          <w:szCs w:val="28"/>
        </w:rPr>
        <w:t xml:space="preserve"> - Pajak (PPh) atas dasar saldo harian</w:t>
      </w:r>
      <w:r w:rsidR="00E4684A">
        <w:rPr>
          <w:rFonts w:eastAsiaTheme="minorEastAsia"/>
          <w:sz w:val="28"/>
          <w:szCs w:val="28"/>
        </w:rPr>
        <w:t xml:space="preserve"> (S)</w:t>
      </w:r>
      <w:r>
        <w:rPr>
          <w:rFonts w:eastAsiaTheme="minorEastAsia"/>
          <w:sz w:val="28"/>
          <w:szCs w:val="28"/>
        </w:rPr>
        <w:t xml:space="preserve">  </w:t>
      </w:r>
    </w:p>
    <w:p w:rsidR="000D12FF" w:rsidRDefault="000D12FF" w:rsidP="000D12FF">
      <w:pPr>
        <w:pStyle w:val="NoSpacing"/>
        <w:ind w:left="1140" w:firstLine="0"/>
        <w:rPr>
          <w:sz w:val="28"/>
          <w:szCs w:val="28"/>
        </w:rPr>
      </w:pPr>
      <w:r>
        <w:rPr>
          <w:sz w:val="28"/>
          <w:szCs w:val="28"/>
        </w:rPr>
        <w:t>3).  Deposito Berjangka (Time Deposit)</w:t>
      </w:r>
    </w:p>
    <w:p w:rsidR="0015276F" w:rsidRDefault="00CB38C1" w:rsidP="00CB38C1">
      <w:pPr>
        <w:pStyle w:val="NoSpacing"/>
        <w:ind w:left="1560" w:hanging="420"/>
        <w:rPr>
          <w:sz w:val="28"/>
          <w:szCs w:val="28"/>
        </w:rPr>
      </w:pPr>
      <w:r>
        <w:rPr>
          <w:sz w:val="28"/>
          <w:szCs w:val="28"/>
        </w:rPr>
        <w:t xml:space="preserve">       Menurut Undang-Undang Perbankan No.10 Tahun 1998, deposito adalah simpanan yang penarikannya hanya dapat dilakukan pada waktu tertentu berdasarkan perjanjian.</w:t>
      </w:r>
    </w:p>
    <w:p w:rsidR="00CB38C1" w:rsidRDefault="00CB38C1" w:rsidP="00CB38C1">
      <w:pPr>
        <w:pStyle w:val="NoSpacing"/>
        <w:ind w:left="1560" w:hanging="420"/>
        <w:rPr>
          <w:sz w:val="28"/>
          <w:szCs w:val="28"/>
        </w:rPr>
      </w:pPr>
      <w:r>
        <w:rPr>
          <w:sz w:val="28"/>
          <w:szCs w:val="28"/>
        </w:rPr>
        <w:t xml:space="preserve">       Bukti kepemilikan deposito adalah Bilyet Deposito.</w:t>
      </w:r>
    </w:p>
    <w:p w:rsidR="00CB38C1" w:rsidRDefault="00CB38C1" w:rsidP="00CB38C1">
      <w:pPr>
        <w:pStyle w:val="NoSpacing"/>
        <w:ind w:left="1843" w:hanging="703"/>
        <w:rPr>
          <w:sz w:val="28"/>
          <w:szCs w:val="28"/>
        </w:rPr>
      </w:pPr>
      <w:r>
        <w:rPr>
          <w:sz w:val="28"/>
          <w:szCs w:val="28"/>
        </w:rPr>
        <w:t xml:space="preserve">       Besarnya bunga deposito =</w:t>
      </w:r>
    </w:p>
    <w:p w:rsidR="00B32A66" w:rsidRDefault="00CB38C1" w:rsidP="00CB38C1">
      <w:pPr>
        <w:pStyle w:val="NoSpacing"/>
        <w:ind w:left="1843" w:hanging="703"/>
        <w:rPr>
          <w:rFonts w:eastAsiaTheme="minorEastAsia"/>
          <w:sz w:val="28"/>
          <w:szCs w:val="28"/>
        </w:rPr>
      </w:pPr>
      <w:r>
        <w:rPr>
          <w:sz w:val="28"/>
          <w:szCs w:val="28"/>
        </w:rPr>
        <w:t xml:space="preserve">                                =   </w:t>
      </w:r>
      <m:oMath>
        <m:f>
          <m:fPr>
            <m:ctrlPr>
              <w:rPr>
                <w:rFonts w:ascii="Cambria Math" w:hAnsi="Cambria Math"/>
                <w:i/>
                <w:sz w:val="28"/>
                <w:szCs w:val="28"/>
              </w:rPr>
            </m:ctrlPr>
          </m:fPr>
          <m:num>
            <m:r>
              <w:rPr>
                <w:rFonts w:ascii="Cambria Math" w:hAnsi="Cambria Math"/>
                <w:sz w:val="28"/>
                <w:szCs w:val="28"/>
              </w:rPr>
              <m:t>N x i  x jumlah bulan deposito</m:t>
            </m:r>
          </m:num>
          <m:den>
            <m:r>
              <w:rPr>
                <w:rFonts w:ascii="Cambria Math" w:hAnsi="Cambria Math"/>
                <w:sz w:val="28"/>
                <w:szCs w:val="28"/>
              </w:rPr>
              <m:t>12</m:t>
            </m:r>
          </m:den>
        </m:f>
      </m:oMath>
      <w:r>
        <w:rPr>
          <w:rFonts w:eastAsiaTheme="minorEastAsia"/>
          <w:sz w:val="28"/>
          <w:szCs w:val="28"/>
        </w:rPr>
        <w:t xml:space="preserve"> - Pajak (PPh) </w:t>
      </w:r>
    </w:p>
    <w:p w:rsidR="00CB38C1" w:rsidRDefault="00B32A66" w:rsidP="00CB38C1">
      <w:pPr>
        <w:pStyle w:val="NoSpacing"/>
        <w:ind w:left="1843" w:hanging="703"/>
        <w:rPr>
          <w:rFonts w:eastAsiaTheme="minorEastAsia"/>
          <w:sz w:val="28"/>
          <w:szCs w:val="28"/>
        </w:rPr>
      </w:pPr>
      <w:r>
        <w:rPr>
          <w:rFonts w:eastAsiaTheme="minorEastAsia"/>
          <w:sz w:val="28"/>
          <w:szCs w:val="28"/>
        </w:rPr>
        <w:t xml:space="preserve">            </w:t>
      </w:r>
      <w:r w:rsidR="00CB38C1">
        <w:rPr>
          <w:rFonts w:eastAsiaTheme="minorEastAsia"/>
          <w:sz w:val="28"/>
          <w:szCs w:val="28"/>
        </w:rPr>
        <w:t>dimana :</w:t>
      </w:r>
    </w:p>
    <w:p w:rsidR="00CB38C1" w:rsidRDefault="00CB38C1" w:rsidP="00CB38C1">
      <w:pPr>
        <w:pStyle w:val="NoSpacing"/>
        <w:ind w:left="2694" w:hanging="1554"/>
        <w:jc w:val="left"/>
        <w:rPr>
          <w:rFonts w:eastAsiaTheme="minorEastAsia"/>
          <w:sz w:val="28"/>
          <w:szCs w:val="28"/>
        </w:rPr>
      </w:pPr>
      <w:r>
        <w:rPr>
          <w:rFonts w:eastAsiaTheme="minorEastAsia"/>
          <w:sz w:val="28"/>
          <w:szCs w:val="28"/>
        </w:rPr>
        <w:t xml:space="preserve">            *  N  =  Nominal deposito</w:t>
      </w:r>
    </w:p>
    <w:p w:rsidR="00CB38C1" w:rsidRDefault="00CB38C1" w:rsidP="00CB38C1">
      <w:pPr>
        <w:pStyle w:val="NoSpacing"/>
        <w:ind w:left="2694" w:hanging="1554"/>
        <w:jc w:val="left"/>
        <w:rPr>
          <w:sz w:val="28"/>
          <w:szCs w:val="28"/>
        </w:rPr>
      </w:pPr>
      <w:r>
        <w:rPr>
          <w:sz w:val="28"/>
          <w:szCs w:val="28"/>
        </w:rPr>
        <w:t xml:space="preserve">  </w:t>
      </w:r>
      <w:r w:rsidR="00755FB0">
        <w:rPr>
          <w:sz w:val="28"/>
          <w:szCs w:val="28"/>
        </w:rPr>
        <w:t xml:space="preserve">          *  i   =   Suku bunga</w:t>
      </w:r>
      <w:r>
        <w:rPr>
          <w:sz w:val="28"/>
          <w:szCs w:val="28"/>
        </w:rPr>
        <w:t xml:space="preserve"> per tahun (365 hari)</w:t>
      </w:r>
    </w:p>
    <w:p w:rsidR="000D12FF" w:rsidRDefault="000D12FF" w:rsidP="000D12FF">
      <w:pPr>
        <w:pStyle w:val="NoSpacing"/>
        <w:ind w:left="1140" w:firstLine="0"/>
        <w:rPr>
          <w:sz w:val="28"/>
          <w:szCs w:val="28"/>
        </w:rPr>
      </w:pPr>
      <w:r>
        <w:rPr>
          <w:sz w:val="28"/>
          <w:szCs w:val="28"/>
        </w:rPr>
        <w:t>4).  Sertfikat Deposito (Certificate of Deposits</w:t>
      </w:r>
      <w:r w:rsidR="003C3478">
        <w:rPr>
          <w:sz w:val="28"/>
          <w:szCs w:val="28"/>
        </w:rPr>
        <w:t xml:space="preserve"> - CDs</w:t>
      </w:r>
      <w:r>
        <w:rPr>
          <w:sz w:val="28"/>
          <w:szCs w:val="28"/>
        </w:rPr>
        <w:t>)</w:t>
      </w:r>
    </w:p>
    <w:p w:rsidR="003C3478" w:rsidRDefault="003C3478" w:rsidP="003C3478">
      <w:pPr>
        <w:pStyle w:val="NoSpacing"/>
        <w:ind w:left="1560" w:hanging="420"/>
        <w:rPr>
          <w:sz w:val="28"/>
          <w:szCs w:val="28"/>
        </w:rPr>
      </w:pPr>
      <w:r>
        <w:rPr>
          <w:sz w:val="28"/>
          <w:szCs w:val="28"/>
        </w:rPr>
        <w:t xml:space="preserve">       Ciri Sertifikat Deposito adalah diterbitkan atas unjuk atau tanpa nama, dapat diperjualbelikan, suku bunga berupa diskonto yang pembayarannya dilakukan di awal transaksi pertama dan padan jatuh waktu hanya dibayarkan sebesar nominal. </w:t>
      </w:r>
    </w:p>
    <w:p w:rsidR="003C3478" w:rsidRDefault="003C3478" w:rsidP="003C3478">
      <w:pPr>
        <w:pStyle w:val="NoSpacing"/>
        <w:ind w:left="1560" w:hanging="420"/>
        <w:rPr>
          <w:sz w:val="28"/>
          <w:szCs w:val="28"/>
        </w:rPr>
      </w:pPr>
      <w:r>
        <w:rPr>
          <w:sz w:val="28"/>
          <w:szCs w:val="28"/>
        </w:rPr>
        <w:t xml:space="preserve">      Perhitungan bunga Sertifikat Deposito sama seperti untu Deposito Berjangka.</w:t>
      </w:r>
    </w:p>
    <w:p w:rsidR="003C3478" w:rsidRDefault="003C3478" w:rsidP="003C3478">
      <w:pPr>
        <w:pStyle w:val="NoSpacing"/>
        <w:ind w:left="1560" w:hanging="420"/>
        <w:rPr>
          <w:sz w:val="28"/>
          <w:szCs w:val="28"/>
        </w:rPr>
      </w:pPr>
      <w:r>
        <w:rPr>
          <w:sz w:val="28"/>
          <w:szCs w:val="28"/>
        </w:rPr>
        <w:t>5).  Deposit on call</w:t>
      </w:r>
    </w:p>
    <w:p w:rsidR="003C3478" w:rsidRDefault="003C3478" w:rsidP="003C3478">
      <w:pPr>
        <w:pStyle w:val="NoSpacing"/>
        <w:ind w:left="1560" w:hanging="420"/>
        <w:rPr>
          <w:sz w:val="28"/>
          <w:szCs w:val="28"/>
        </w:rPr>
      </w:pPr>
      <w:r>
        <w:rPr>
          <w:sz w:val="28"/>
          <w:szCs w:val="28"/>
        </w:rPr>
        <w:lastRenderedPageBreak/>
        <w:t xml:space="preserve">       Ciri Deposit on call adalah deposito berjangka waktu harian kurang dari 1 bulan, </w:t>
      </w:r>
      <w:r w:rsidR="00BB2FF1">
        <w:rPr>
          <w:sz w:val="28"/>
          <w:szCs w:val="28"/>
        </w:rPr>
        <w:t xml:space="preserve">bunga per bulan, </w:t>
      </w:r>
      <w:r>
        <w:rPr>
          <w:sz w:val="28"/>
          <w:szCs w:val="28"/>
        </w:rPr>
        <w:t>atas nama</w:t>
      </w:r>
      <w:r w:rsidR="00BB2FF1">
        <w:rPr>
          <w:sz w:val="28"/>
          <w:szCs w:val="28"/>
        </w:rPr>
        <w:t>, penarikannya harus dengan pemberitahuan sebelumnya karena nominalnya biasanya dalam jumlah yang besar</w:t>
      </w:r>
      <w:r>
        <w:rPr>
          <w:sz w:val="28"/>
          <w:szCs w:val="28"/>
        </w:rPr>
        <w:t>.</w:t>
      </w:r>
    </w:p>
    <w:p w:rsidR="00BB2FF1" w:rsidRDefault="003C3478" w:rsidP="00BB2FF1">
      <w:pPr>
        <w:pStyle w:val="NoSpacing"/>
        <w:ind w:left="1843" w:hanging="703"/>
        <w:rPr>
          <w:sz w:val="28"/>
          <w:szCs w:val="28"/>
        </w:rPr>
      </w:pPr>
      <w:r>
        <w:rPr>
          <w:sz w:val="28"/>
          <w:szCs w:val="28"/>
        </w:rPr>
        <w:t xml:space="preserve">      </w:t>
      </w:r>
      <w:r w:rsidR="00BB2FF1">
        <w:rPr>
          <w:sz w:val="28"/>
          <w:szCs w:val="28"/>
        </w:rPr>
        <w:t>Besarnya bunga deposito =</w:t>
      </w:r>
    </w:p>
    <w:p w:rsidR="00BB2FF1" w:rsidRDefault="00BB2FF1" w:rsidP="00BB2FF1">
      <w:pPr>
        <w:pStyle w:val="NoSpacing"/>
        <w:ind w:left="1843" w:hanging="703"/>
        <w:rPr>
          <w:rFonts w:eastAsiaTheme="minorEastAsia"/>
          <w:sz w:val="28"/>
          <w:szCs w:val="28"/>
        </w:rPr>
      </w:pPr>
      <w:r>
        <w:rPr>
          <w:sz w:val="28"/>
          <w:szCs w:val="28"/>
        </w:rPr>
        <w:t xml:space="preserve">                                =   </w:t>
      </w:r>
      <m:oMath>
        <m:f>
          <m:fPr>
            <m:ctrlPr>
              <w:rPr>
                <w:rFonts w:ascii="Cambria Math" w:hAnsi="Cambria Math"/>
                <w:i/>
                <w:sz w:val="28"/>
                <w:szCs w:val="28"/>
              </w:rPr>
            </m:ctrlPr>
          </m:fPr>
          <m:num>
            <m:r>
              <w:rPr>
                <w:rFonts w:ascii="Cambria Math" w:hAnsi="Cambria Math"/>
                <w:sz w:val="28"/>
                <w:szCs w:val="28"/>
              </w:rPr>
              <m:t>N x i  x jumlah hari deposito</m:t>
            </m:r>
          </m:num>
          <m:den>
            <m:r>
              <w:rPr>
                <w:rFonts w:ascii="Cambria Math" w:hAnsi="Cambria Math"/>
                <w:sz w:val="28"/>
                <w:szCs w:val="28"/>
              </w:rPr>
              <m:t>30</m:t>
            </m:r>
          </m:den>
        </m:f>
      </m:oMath>
      <w:r>
        <w:rPr>
          <w:rFonts w:eastAsiaTheme="minorEastAsia"/>
          <w:sz w:val="28"/>
          <w:szCs w:val="28"/>
        </w:rPr>
        <w:t xml:space="preserve"> - Pajak (PPh) </w:t>
      </w:r>
    </w:p>
    <w:p w:rsidR="00BB2FF1" w:rsidRDefault="00BB2FF1" w:rsidP="00BB2FF1">
      <w:pPr>
        <w:pStyle w:val="NoSpacing"/>
        <w:ind w:left="1843" w:hanging="703"/>
        <w:rPr>
          <w:rFonts w:eastAsiaTheme="minorEastAsia"/>
          <w:sz w:val="28"/>
          <w:szCs w:val="28"/>
        </w:rPr>
      </w:pPr>
      <w:r>
        <w:rPr>
          <w:rFonts w:eastAsiaTheme="minorEastAsia"/>
          <w:sz w:val="28"/>
          <w:szCs w:val="28"/>
        </w:rPr>
        <w:t xml:space="preserve">            dimana :</w:t>
      </w:r>
    </w:p>
    <w:p w:rsidR="00BB2FF1" w:rsidRDefault="00BB2FF1" w:rsidP="00BB2FF1">
      <w:pPr>
        <w:pStyle w:val="NoSpacing"/>
        <w:ind w:left="2694" w:hanging="1554"/>
        <w:jc w:val="left"/>
        <w:rPr>
          <w:rFonts w:eastAsiaTheme="minorEastAsia"/>
          <w:sz w:val="28"/>
          <w:szCs w:val="28"/>
        </w:rPr>
      </w:pPr>
      <w:r>
        <w:rPr>
          <w:rFonts w:eastAsiaTheme="minorEastAsia"/>
          <w:sz w:val="28"/>
          <w:szCs w:val="28"/>
        </w:rPr>
        <w:t xml:space="preserve">            *  N  =  Nominal deposito</w:t>
      </w:r>
    </w:p>
    <w:p w:rsidR="003C3478" w:rsidRDefault="00BB2FF1" w:rsidP="00BB2FF1">
      <w:pPr>
        <w:pStyle w:val="NoSpacing"/>
        <w:ind w:left="1560" w:hanging="420"/>
        <w:rPr>
          <w:sz w:val="28"/>
          <w:szCs w:val="28"/>
        </w:rPr>
      </w:pPr>
      <w:r>
        <w:rPr>
          <w:sz w:val="28"/>
          <w:szCs w:val="28"/>
        </w:rPr>
        <w:t xml:space="preserve">            *  i   =   Suku bunga per bulan (30 hari)</w:t>
      </w:r>
      <w:r w:rsidR="003C3478">
        <w:rPr>
          <w:sz w:val="28"/>
          <w:szCs w:val="28"/>
        </w:rPr>
        <w:t xml:space="preserve"> </w:t>
      </w:r>
    </w:p>
    <w:p w:rsidR="000D12FF" w:rsidRDefault="00D36585" w:rsidP="00D36585">
      <w:pPr>
        <w:pStyle w:val="NoSpacing"/>
        <w:rPr>
          <w:sz w:val="28"/>
          <w:szCs w:val="28"/>
        </w:rPr>
      </w:pPr>
      <w:r>
        <w:rPr>
          <w:sz w:val="28"/>
          <w:szCs w:val="28"/>
        </w:rPr>
        <w:t xml:space="preserve">              b.   Fasilitas diskonto dari Bank Indonesia</w:t>
      </w:r>
    </w:p>
    <w:p w:rsidR="00D36585" w:rsidRDefault="00D36585" w:rsidP="00D36585">
      <w:pPr>
        <w:pStyle w:val="NoSpacing"/>
        <w:rPr>
          <w:sz w:val="28"/>
          <w:szCs w:val="28"/>
        </w:rPr>
      </w:pPr>
      <w:r>
        <w:rPr>
          <w:sz w:val="28"/>
          <w:szCs w:val="28"/>
        </w:rPr>
        <w:t xml:space="preserve">              c.   Obligasi yang diterbitkan</w:t>
      </w:r>
    </w:p>
    <w:p w:rsidR="00F825BE" w:rsidRDefault="00D36585" w:rsidP="00D36585">
      <w:pPr>
        <w:pStyle w:val="NoSpacing"/>
        <w:rPr>
          <w:sz w:val="28"/>
          <w:szCs w:val="28"/>
        </w:rPr>
      </w:pPr>
      <w:r>
        <w:rPr>
          <w:sz w:val="28"/>
          <w:szCs w:val="28"/>
        </w:rPr>
        <w:t xml:space="preserve">              d.   Pinjaman </w:t>
      </w:r>
      <w:r w:rsidR="00F825BE">
        <w:rPr>
          <w:sz w:val="28"/>
          <w:szCs w:val="28"/>
        </w:rPr>
        <w:t>dari bank lain</w:t>
      </w:r>
    </w:p>
    <w:p w:rsidR="00D36585" w:rsidRDefault="00F825BE" w:rsidP="00D36585">
      <w:pPr>
        <w:pStyle w:val="NoSpacing"/>
        <w:rPr>
          <w:sz w:val="28"/>
          <w:szCs w:val="28"/>
        </w:rPr>
      </w:pPr>
      <w:r>
        <w:rPr>
          <w:sz w:val="28"/>
          <w:szCs w:val="28"/>
        </w:rPr>
        <w:t xml:space="preserve">              e.   Pinjaman </w:t>
      </w:r>
      <w:r w:rsidR="00D36585">
        <w:rPr>
          <w:sz w:val="28"/>
          <w:szCs w:val="28"/>
        </w:rPr>
        <w:t>subordinasi</w:t>
      </w:r>
    </w:p>
    <w:p w:rsidR="00A35D0B" w:rsidRDefault="00A35D0B" w:rsidP="00D36585">
      <w:pPr>
        <w:pStyle w:val="NoSpacing"/>
        <w:rPr>
          <w:sz w:val="28"/>
          <w:szCs w:val="28"/>
        </w:rPr>
      </w:pPr>
      <w:r>
        <w:rPr>
          <w:sz w:val="28"/>
          <w:szCs w:val="28"/>
        </w:rPr>
        <w:t xml:space="preserve">              f.    Pinjaman luar negeri</w:t>
      </w:r>
    </w:p>
    <w:p w:rsidR="00A35D0B" w:rsidRDefault="00A35D0B" w:rsidP="00D36585">
      <w:pPr>
        <w:pStyle w:val="NoSpacing"/>
        <w:rPr>
          <w:sz w:val="28"/>
          <w:szCs w:val="28"/>
        </w:rPr>
      </w:pPr>
      <w:r>
        <w:rPr>
          <w:sz w:val="28"/>
          <w:szCs w:val="28"/>
        </w:rPr>
        <w:t xml:space="preserve">              g.   Lainnya</w:t>
      </w:r>
    </w:p>
    <w:p w:rsidR="000D12FF" w:rsidRDefault="008A15D7" w:rsidP="008A15D7">
      <w:pPr>
        <w:pStyle w:val="NoSpacing"/>
        <w:numPr>
          <w:ilvl w:val="0"/>
          <w:numId w:val="1"/>
        </w:numPr>
        <w:ind w:left="851" w:hanging="491"/>
        <w:rPr>
          <w:sz w:val="28"/>
          <w:szCs w:val="28"/>
        </w:rPr>
      </w:pPr>
      <w:r>
        <w:rPr>
          <w:sz w:val="28"/>
          <w:szCs w:val="28"/>
        </w:rPr>
        <w:t>Faktor penentu suku bunga simpanan</w:t>
      </w:r>
    </w:p>
    <w:p w:rsidR="008A15D7" w:rsidRDefault="008A15D7" w:rsidP="008A15D7">
      <w:pPr>
        <w:pStyle w:val="NoSpacing"/>
        <w:numPr>
          <w:ilvl w:val="0"/>
          <w:numId w:val="5"/>
        </w:numPr>
        <w:rPr>
          <w:sz w:val="28"/>
          <w:szCs w:val="28"/>
        </w:rPr>
      </w:pPr>
      <w:r>
        <w:rPr>
          <w:sz w:val="28"/>
          <w:szCs w:val="28"/>
        </w:rPr>
        <w:t>Suku bunga Bank Sentral (Bank Indonesia) – policy rate.</w:t>
      </w:r>
    </w:p>
    <w:p w:rsidR="008A15D7" w:rsidRDefault="008A15D7" w:rsidP="008A15D7">
      <w:pPr>
        <w:pStyle w:val="NoSpacing"/>
        <w:numPr>
          <w:ilvl w:val="0"/>
          <w:numId w:val="5"/>
        </w:numPr>
        <w:rPr>
          <w:sz w:val="28"/>
          <w:szCs w:val="28"/>
        </w:rPr>
      </w:pPr>
      <w:r>
        <w:rPr>
          <w:sz w:val="28"/>
          <w:szCs w:val="28"/>
        </w:rPr>
        <w:t>Persaingan antar bank</w:t>
      </w:r>
    </w:p>
    <w:p w:rsidR="008A15D7" w:rsidRDefault="008A15D7" w:rsidP="008A15D7">
      <w:pPr>
        <w:pStyle w:val="NoSpacing"/>
        <w:numPr>
          <w:ilvl w:val="0"/>
          <w:numId w:val="5"/>
        </w:numPr>
        <w:rPr>
          <w:sz w:val="28"/>
          <w:szCs w:val="28"/>
        </w:rPr>
      </w:pPr>
      <w:r>
        <w:rPr>
          <w:sz w:val="28"/>
          <w:szCs w:val="28"/>
        </w:rPr>
        <w:t xml:space="preserve">Resiko </w:t>
      </w:r>
      <w:r w:rsidR="00E467E8">
        <w:rPr>
          <w:sz w:val="28"/>
          <w:szCs w:val="28"/>
        </w:rPr>
        <w:t>bank atas dasar ukuran atau besarnya bank terutama dilihat dari neraca dan kantor bank serta pemilik bank.</w:t>
      </w:r>
    </w:p>
    <w:p w:rsidR="009B3DDD" w:rsidRDefault="009B3DDD" w:rsidP="008A15D7">
      <w:pPr>
        <w:pStyle w:val="NoSpacing"/>
        <w:numPr>
          <w:ilvl w:val="0"/>
          <w:numId w:val="5"/>
        </w:numPr>
        <w:rPr>
          <w:sz w:val="28"/>
          <w:szCs w:val="28"/>
        </w:rPr>
      </w:pPr>
      <w:r>
        <w:rPr>
          <w:sz w:val="28"/>
          <w:szCs w:val="28"/>
        </w:rPr>
        <w:t>Jenis simpanan.</w:t>
      </w:r>
    </w:p>
    <w:p w:rsidR="009B3DDD" w:rsidRDefault="009B3DDD" w:rsidP="008A15D7">
      <w:pPr>
        <w:pStyle w:val="NoSpacing"/>
        <w:numPr>
          <w:ilvl w:val="0"/>
          <w:numId w:val="5"/>
        </w:numPr>
        <w:rPr>
          <w:sz w:val="28"/>
          <w:szCs w:val="28"/>
        </w:rPr>
      </w:pPr>
      <w:r>
        <w:rPr>
          <w:sz w:val="28"/>
          <w:szCs w:val="28"/>
        </w:rPr>
        <w:t>Jangka waktu – yield curve.</w:t>
      </w:r>
    </w:p>
    <w:p w:rsidR="000D12FF" w:rsidRDefault="000D12FF" w:rsidP="000D12FF">
      <w:pPr>
        <w:pStyle w:val="NoSpacing"/>
        <w:rPr>
          <w:sz w:val="28"/>
          <w:szCs w:val="28"/>
        </w:rPr>
      </w:pPr>
    </w:p>
    <w:p w:rsidR="001E1FB5" w:rsidRDefault="001E1FB5" w:rsidP="001E1FB5">
      <w:pPr>
        <w:pStyle w:val="NoSpacing"/>
        <w:rPr>
          <w:sz w:val="28"/>
          <w:szCs w:val="28"/>
        </w:rPr>
      </w:pPr>
    </w:p>
    <w:p w:rsidR="00A87409" w:rsidRDefault="00A87409"/>
    <w:sectPr w:rsidR="00A87409" w:rsidSect="00A874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6C" w:rsidRDefault="0051356C" w:rsidP="00CA77D8">
      <w:pPr>
        <w:spacing w:after="0"/>
      </w:pPr>
      <w:r>
        <w:separator/>
      </w:r>
    </w:p>
  </w:endnote>
  <w:endnote w:type="continuationSeparator" w:id="0">
    <w:p w:rsidR="0051356C" w:rsidRDefault="0051356C" w:rsidP="00CA7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692"/>
      <w:docPartObj>
        <w:docPartGallery w:val="Page Numbers (Bottom of Page)"/>
        <w:docPartUnique/>
      </w:docPartObj>
    </w:sdtPr>
    <w:sdtEndPr/>
    <w:sdtContent>
      <w:p w:rsidR="00CA77D8" w:rsidRDefault="0051356C">
        <w:pPr>
          <w:pStyle w:val="Footer"/>
          <w:jc w:val="right"/>
        </w:pPr>
        <w:r>
          <w:fldChar w:fldCharType="begin"/>
        </w:r>
        <w:r>
          <w:instrText xml:space="preserve"> PAGE   \* MERGEFORMAT </w:instrText>
        </w:r>
        <w:r>
          <w:fldChar w:fldCharType="separate"/>
        </w:r>
        <w:r w:rsidR="00EB6E89">
          <w:rPr>
            <w:noProof/>
          </w:rPr>
          <w:t>1</w:t>
        </w:r>
        <w:r>
          <w:rPr>
            <w:noProof/>
          </w:rPr>
          <w:fldChar w:fldCharType="end"/>
        </w:r>
      </w:p>
    </w:sdtContent>
  </w:sdt>
  <w:p w:rsidR="00CA77D8" w:rsidRDefault="00CA7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6C" w:rsidRDefault="0051356C" w:rsidP="00CA77D8">
      <w:pPr>
        <w:spacing w:after="0"/>
      </w:pPr>
      <w:r>
        <w:separator/>
      </w:r>
    </w:p>
  </w:footnote>
  <w:footnote w:type="continuationSeparator" w:id="0">
    <w:p w:rsidR="0051356C" w:rsidRDefault="0051356C" w:rsidP="00CA77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4EBD"/>
    <w:multiLevelType w:val="hybridMultilevel"/>
    <w:tmpl w:val="C6BCB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D07590A"/>
    <w:multiLevelType w:val="hybridMultilevel"/>
    <w:tmpl w:val="BE6A6256"/>
    <w:lvl w:ilvl="0" w:tplc="518CCD7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15:restartNumberingAfterBreak="0">
    <w:nsid w:val="55235FC4"/>
    <w:multiLevelType w:val="hybridMultilevel"/>
    <w:tmpl w:val="14F2FF14"/>
    <w:lvl w:ilvl="0" w:tplc="37FAC904">
      <w:start w:val="1"/>
      <w:numFmt w:val="bullet"/>
      <w:lvlText w:val="-"/>
      <w:lvlJc w:val="left"/>
      <w:pPr>
        <w:ind w:left="1935" w:hanging="360"/>
      </w:pPr>
      <w:rPr>
        <w:rFonts w:ascii="Calibri" w:eastAsiaTheme="minorHAnsi" w:hAnsi="Calibri" w:cs="Calibri" w:hint="default"/>
      </w:rPr>
    </w:lvl>
    <w:lvl w:ilvl="1" w:tplc="04210003" w:tentative="1">
      <w:start w:val="1"/>
      <w:numFmt w:val="bullet"/>
      <w:lvlText w:val="o"/>
      <w:lvlJc w:val="left"/>
      <w:pPr>
        <w:ind w:left="2655" w:hanging="360"/>
      </w:pPr>
      <w:rPr>
        <w:rFonts w:ascii="Courier New" w:hAnsi="Courier New" w:cs="Courier New" w:hint="default"/>
      </w:rPr>
    </w:lvl>
    <w:lvl w:ilvl="2" w:tplc="04210005" w:tentative="1">
      <w:start w:val="1"/>
      <w:numFmt w:val="bullet"/>
      <w:lvlText w:val=""/>
      <w:lvlJc w:val="left"/>
      <w:pPr>
        <w:ind w:left="3375" w:hanging="360"/>
      </w:pPr>
      <w:rPr>
        <w:rFonts w:ascii="Wingdings" w:hAnsi="Wingdings" w:hint="default"/>
      </w:rPr>
    </w:lvl>
    <w:lvl w:ilvl="3" w:tplc="04210001" w:tentative="1">
      <w:start w:val="1"/>
      <w:numFmt w:val="bullet"/>
      <w:lvlText w:val=""/>
      <w:lvlJc w:val="left"/>
      <w:pPr>
        <w:ind w:left="4095" w:hanging="360"/>
      </w:pPr>
      <w:rPr>
        <w:rFonts w:ascii="Symbol" w:hAnsi="Symbol" w:hint="default"/>
      </w:rPr>
    </w:lvl>
    <w:lvl w:ilvl="4" w:tplc="04210003" w:tentative="1">
      <w:start w:val="1"/>
      <w:numFmt w:val="bullet"/>
      <w:lvlText w:val="o"/>
      <w:lvlJc w:val="left"/>
      <w:pPr>
        <w:ind w:left="4815" w:hanging="360"/>
      </w:pPr>
      <w:rPr>
        <w:rFonts w:ascii="Courier New" w:hAnsi="Courier New" w:cs="Courier New" w:hint="default"/>
      </w:rPr>
    </w:lvl>
    <w:lvl w:ilvl="5" w:tplc="04210005" w:tentative="1">
      <w:start w:val="1"/>
      <w:numFmt w:val="bullet"/>
      <w:lvlText w:val=""/>
      <w:lvlJc w:val="left"/>
      <w:pPr>
        <w:ind w:left="5535" w:hanging="360"/>
      </w:pPr>
      <w:rPr>
        <w:rFonts w:ascii="Wingdings" w:hAnsi="Wingdings" w:hint="default"/>
      </w:rPr>
    </w:lvl>
    <w:lvl w:ilvl="6" w:tplc="04210001" w:tentative="1">
      <w:start w:val="1"/>
      <w:numFmt w:val="bullet"/>
      <w:lvlText w:val=""/>
      <w:lvlJc w:val="left"/>
      <w:pPr>
        <w:ind w:left="6255" w:hanging="360"/>
      </w:pPr>
      <w:rPr>
        <w:rFonts w:ascii="Symbol" w:hAnsi="Symbol" w:hint="default"/>
      </w:rPr>
    </w:lvl>
    <w:lvl w:ilvl="7" w:tplc="04210003" w:tentative="1">
      <w:start w:val="1"/>
      <w:numFmt w:val="bullet"/>
      <w:lvlText w:val="o"/>
      <w:lvlJc w:val="left"/>
      <w:pPr>
        <w:ind w:left="6975" w:hanging="360"/>
      </w:pPr>
      <w:rPr>
        <w:rFonts w:ascii="Courier New" w:hAnsi="Courier New" w:cs="Courier New" w:hint="default"/>
      </w:rPr>
    </w:lvl>
    <w:lvl w:ilvl="8" w:tplc="04210005" w:tentative="1">
      <w:start w:val="1"/>
      <w:numFmt w:val="bullet"/>
      <w:lvlText w:val=""/>
      <w:lvlJc w:val="left"/>
      <w:pPr>
        <w:ind w:left="7695" w:hanging="360"/>
      </w:pPr>
      <w:rPr>
        <w:rFonts w:ascii="Wingdings" w:hAnsi="Wingdings" w:hint="default"/>
      </w:rPr>
    </w:lvl>
  </w:abstractNum>
  <w:abstractNum w:abstractNumId="3" w15:restartNumberingAfterBreak="0">
    <w:nsid w:val="589762B3"/>
    <w:multiLevelType w:val="hybridMultilevel"/>
    <w:tmpl w:val="6DE8FD1A"/>
    <w:lvl w:ilvl="0" w:tplc="73AAD9E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7FE24294"/>
    <w:multiLevelType w:val="hybridMultilevel"/>
    <w:tmpl w:val="0520E0EE"/>
    <w:lvl w:ilvl="0" w:tplc="793EDD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FB5"/>
    <w:rsid w:val="000D12FF"/>
    <w:rsid w:val="00136712"/>
    <w:rsid w:val="0015276F"/>
    <w:rsid w:val="001E1FB5"/>
    <w:rsid w:val="00202D0D"/>
    <w:rsid w:val="00213090"/>
    <w:rsid w:val="002962B7"/>
    <w:rsid w:val="002C5B43"/>
    <w:rsid w:val="002D416C"/>
    <w:rsid w:val="00363DE0"/>
    <w:rsid w:val="003C3478"/>
    <w:rsid w:val="004A2A10"/>
    <w:rsid w:val="004E429A"/>
    <w:rsid w:val="0051356C"/>
    <w:rsid w:val="005C4AB8"/>
    <w:rsid w:val="00616E14"/>
    <w:rsid w:val="00755FB0"/>
    <w:rsid w:val="00756E94"/>
    <w:rsid w:val="008A15D7"/>
    <w:rsid w:val="009B3DDD"/>
    <w:rsid w:val="00A35D0B"/>
    <w:rsid w:val="00A87409"/>
    <w:rsid w:val="00AC054F"/>
    <w:rsid w:val="00AD0507"/>
    <w:rsid w:val="00AF2F23"/>
    <w:rsid w:val="00B32A66"/>
    <w:rsid w:val="00B64977"/>
    <w:rsid w:val="00BB2FF1"/>
    <w:rsid w:val="00BC4FA6"/>
    <w:rsid w:val="00C304A7"/>
    <w:rsid w:val="00C92B33"/>
    <w:rsid w:val="00CA77D8"/>
    <w:rsid w:val="00CB38C1"/>
    <w:rsid w:val="00D36585"/>
    <w:rsid w:val="00D42971"/>
    <w:rsid w:val="00D70505"/>
    <w:rsid w:val="00DE4F59"/>
    <w:rsid w:val="00E467E8"/>
    <w:rsid w:val="00E4684A"/>
    <w:rsid w:val="00E50684"/>
    <w:rsid w:val="00EB6E89"/>
    <w:rsid w:val="00F11B40"/>
    <w:rsid w:val="00F8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9102E-3FA0-477E-8A1F-88624AC4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40"/>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FB5"/>
    <w:pPr>
      <w:spacing w:after="0"/>
    </w:pPr>
  </w:style>
  <w:style w:type="character" w:styleId="PlaceholderText">
    <w:name w:val="Placeholder Text"/>
    <w:basedOn w:val="DefaultParagraphFont"/>
    <w:uiPriority w:val="99"/>
    <w:semiHidden/>
    <w:rsid w:val="00D42971"/>
    <w:rPr>
      <w:color w:val="808080"/>
    </w:rPr>
  </w:style>
  <w:style w:type="paragraph" w:styleId="BalloonText">
    <w:name w:val="Balloon Text"/>
    <w:basedOn w:val="Normal"/>
    <w:link w:val="BalloonTextChar"/>
    <w:uiPriority w:val="99"/>
    <w:semiHidden/>
    <w:unhideWhenUsed/>
    <w:rsid w:val="00D429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71"/>
    <w:rPr>
      <w:rFonts w:ascii="Tahoma" w:hAnsi="Tahoma" w:cs="Tahoma"/>
      <w:sz w:val="16"/>
      <w:szCs w:val="16"/>
    </w:rPr>
  </w:style>
  <w:style w:type="paragraph" w:styleId="Header">
    <w:name w:val="header"/>
    <w:basedOn w:val="Normal"/>
    <w:link w:val="HeaderChar"/>
    <w:uiPriority w:val="99"/>
    <w:semiHidden/>
    <w:unhideWhenUsed/>
    <w:rsid w:val="00CA77D8"/>
    <w:pPr>
      <w:tabs>
        <w:tab w:val="center" w:pos="4513"/>
        <w:tab w:val="right" w:pos="9026"/>
      </w:tabs>
      <w:spacing w:after="0"/>
    </w:pPr>
  </w:style>
  <w:style w:type="character" w:customStyle="1" w:styleId="HeaderChar">
    <w:name w:val="Header Char"/>
    <w:basedOn w:val="DefaultParagraphFont"/>
    <w:link w:val="Header"/>
    <w:uiPriority w:val="99"/>
    <w:semiHidden/>
    <w:rsid w:val="00CA77D8"/>
  </w:style>
  <w:style w:type="paragraph" w:styleId="Footer">
    <w:name w:val="footer"/>
    <w:basedOn w:val="Normal"/>
    <w:link w:val="FooterChar"/>
    <w:uiPriority w:val="99"/>
    <w:unhideWhenUsed/>
    <w:rsid w:val="00CA77D8"/>
    <w:pPr>
      <w:tabs>
        <w:tab w:val="center" w:pos="4513"/>
        <w:tab w:val="right" w:pos="9026"/>
      </w:tabs>
      <w:spacing w:after="0"/>
    </w:pPr>
  </w:style>
  <w:style w:type="character" w:customStyle="1" w:styleId="FooterChar">
    <w:name w:val="Footer Char"/>
    <w:basedOn w:val="DefaultParagraphFont"/>
    <w:link w:val="Footer"/>
    <w:uiPriority w:val="99"/>
    <w:rsid w:val="00CA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67764">
      <w:bodyDiv w:val="1"/>
      <w:marLeft w:val="0"/>
      <w:marRight w:val="0"/>
      <w:marTop w:val="0"/>
      <w:marBottom w:val="0"/>
      <w:divBdr>
        <w:top w:val="none" w:sz="0" w:space="0" w:color="auto"/>
        <w:left w:val="none" w:sz="0" w:space="0" w:color="auto"/>
        <w:bottom w:val="none" w:sz="0" w:space="0" w:color="auto"/>
        <w:right w:val="none" w:sz="0" w:space="0" w:color="auto"/>
      </w:divBdr>
    </w:div>
    <w:div w:id="5997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Erman Munzir</cp:lastModifiedBy>
  <cp:revision>3</cp:revision>
  <dcterms:created xsi:type="dcterms:W3CDTF">2014-06-18T04:31:00Z</dcterms:created>
  <dcterms:modified xsi:type="dcterms:W3CDTF">2016-08-20T07:00:00Z</dcterms:modified>
</cp:coreProperties>
</file>