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09" w:rsidRDefault="00E93D37" w:rsidP="00E93D37">
      <w:pPr>
        <w:pStyle w:val="NoSpacing"/>
        <w:jc w:val="right"/>
        <w:rPr>
          <w:sz w:val="32"/>
          <w:szCs w:val="32"/>
        </w:rPr>
      </w:pPr>
      <w:bookmarkStart w:id="0" w:name="_GoBack"/>
      <w:bookmarkEnd w:id="0"/>
      <w:r>
        <w:rPr>
          <w:sz w:val="32"/>
          <w:szCs w:val="32"/>
        </w:rPr>
        <w:t>Bahan 3b – Ekonomi Makro</w:t>
      </w:r>
    </w:p>
    <w:p w:rsidR="005612FD" w:rsidRPr="002A7CA5" w:rsidRDefault="005612FD" w:rsidP="00E93D37">
      <w:pPr>
        <w:pStyle w:val="NoSpacing"/>
        <w:jc w:val="right"/>
        <w:rPr>
          <w:sz w:val="32"/>
          <w:szCs w:val="32"/>
        </w:rPr>
      </w:pPr>
    </w:p>
    <w:p w:rsidR="005612FD" w:rsidRPr="005612FD" w:rsidRDefault="005612FD" w:rsidP="005612FD">
      <w:pPr>
        <w:pStyle w:val="NoSpacing"/>
        <w:jc w:val="center"/>
        <w:rPr>
          <w:b/>
          <w:sz w:val="32"/>
          <w:szCs w:val="32"/>
        </w:rPr>
      </w:pPr>
      <w:r w:rsidRPr="005612FD">
        <w:rPr>
          <w:b/>
          <w:sz w:val="32"/>
          <w:szCs w:val="32"/>
        </w:rPr>
        <w:t>INFLASI</w:t>
      </w:r>
    </w:p>
    <w:p w:rsidR="005612FD" w:rsidRPr="002A7CA5" w:rsidRDefault="005612FD" w:rsidP="005612FD">
      <w:pPr>
        <w:pStyle w:val="NoSpacing"/>
        <w:jc w:val="center"/>
        <w:rPr>
          <w:sz w:val="32"/>
          <w:szCs w:val="32"/>
        </w:rPr>
      </w:pPr>
    </w:p>
    <w:tbl>
      <w:tblPr>
        <w:tblStyle w:val="TableGrid"/>
        <w:tblW w:w="0" w:type="auto"/>
        <w:tblInd w:w="250" w:type="dxa"/>
        <w:tblLook w:val="04A0" w:firstRow="1" w:lastRow="0" w:firstColumn="1" w:lastColumn="0" w:noHBand="0" w:noVBand="1"/>
      </w:tblPr>
      <w:tblGrid>
        <w:gridCol w:w="8998"/>
      </w:tblGrid>
      <w:tr w:rsidR="005612FD" w:rsidTr="005612FD">
        <w:tc>
          <w:tcPr>
            <w:tcW w:w="8992" w:type="dxa"/>
          </w:tcPr>
          <w:p w:rsidR="00C701F4" w:rsidRPr="00C701F4" w:rsidRDefault="00C701F4" w:rsidP="00C701F4">
            <w:pPr>
              <w:pStyle w:val="NoSpacing"/>
              <w:ind w:left="459" w:firstLine="0"/>
              <w:rPr>
                <w:b/>
                <w:sz w:val="20"/>
                <w:szCs w:val="20"/>
              </w:rPr>
            </w:pPr>
          </w:p>
          <w:p w:rsidR="002A6FB5" w:rsidRPr="002A6FB5" w:rsidRDefault="002A6FB5" w:rsidP="002A6FB5">
            <w:pPr>
              <w:pStyle w:val="NoSpacing"/>
              <w:numPr>
                <w:ilvl w:val="0"/>
                <w:numId w:val="1"/>
              </w:numPr>
              <w:ind w:left="459" w:hanging="425"/>
              <w:rPr>
                <w:b/>
                <w:sz w:val="32"/>
                <w:szCs w:val="32"/>
              </w:rPr>
            </w:pPr>
            <w:r w:rsidRPr="002A6FB5">
              <w:rPr>
                <w:b/>
                <w:sz w:val="32"/>
                <w:szCs w:val="32"/>
              </w:rPr>
              <w:t>Data inflasi per kelompok barang, bulan dan tahun</w:t>
            </w:r>
          </w:p>
          <w:p w:rsidR="002A6FB5" w:rsidRPr="00E96C7D" w:rsidRDefault="002A6FB5" w:rsidP="002A6FB5">
            <w:pPr>
              <w:pStyle w:val="NoSpacing"/>
              <w:ind w:left="459" w:firstLine="0"/>
              <w:rPr>
                <w:b/>
                <w:sz w:val="16"/>
                <w:szCs w:val="16"/>
              </w:rPr>
            </w:pPr>
          </w:p>
          <w:tbl>
            <w:tblPr>
              <w:tblStyle w:val="TableGrid"/>
              <w:tblW w:w="8772" w:type="dxa"/>
              <w:tblLook w:val="04A0" w:firstRow="1" w:lastRow="0" w:firstColumn="1" w:lastColumn="0" w:noHBand="0" w:noVBand="1"/>
            </w:tblPr>
            <w:tblGrid>
              <w:gridCol w:w="2268"/>
              <w:gridCol w:w="706"/>
              <w:gridCol w:w="713"/>
              <w:gridCol w:w="738"/>
              <w:gridCol w:w="672"/>
              <w:gridCol w:w="628"/>
              <w:gridCol w:w="622"/>
              <w:gridCol w:w="1114"/>
              <w:gridCol w:w="679"/>
              <w:gridCol w:w="632"/>
            </w:tblGrid>
            <w:tr w:rsidR="00223907" w:rsidTr="002A7CA5">
              <w:trPr>
                <w:trHeight w:val="441"/>
              </w:trPr>
              <w:tc>
                <w:tcPr>
                  <w:tcW w:w="4425" w:type="dxa"/>
                  <w:gridSpan w:val="4"/>
                  <w:tcBorders>
                    <w:bottom w:val="nil"/>
                  </w:tcBorders>
                </w:tcPr>
                <w:p w:rsidR="00F909AE" w:rsidRDefault="002D51B8" w:rsidP="003E193B">
                  <w:pPr>
                    <w:pStyle w:val="NoSpacing"/>
                    <w:ind w:left="0" w:firstLine="0"/>
                    <w:jc w:val="center"/>
                    <w:rPr>
                      <w:b/>
                      <w:sz w:val="20"/>
                      <w:szCs w:val="20"/>
                    </w:rPr>
                  </w:pPr>
                  <w:r w:rsidRPr="001070CD">
                    <w:rPr>
                      <w:b/>
                      <w:sz w:val="20"/>
                      <w:szCs w:val="20"/>
                    </w:rPr>
                    <w:t xml:space="preserve">Indeks harga konsumen (IHK) </w:t>
                  </w:r>
                </w:p>
                <w:p w:rsidR="002D51B8" w:rsidRPr="001070CD" w:rsidRDefault="002D51B8" w:rsidP="003E193B">
                  <w:pPr>
                    <w:pStyle w:val="NoSpacing"/>
                    <w:ind w:left="0" w:firstLine="0"/>
                    <w:jc w:val="center"/>
                    <w:rPr>
                      <w:b/>
                      <w:sz w:val="20"/>
                      <w:szCs w:val="20"/>
                    </w:rPr>
                  </w:pPr>
                  <w:r w:rsidRPr="001070CD">
                    <w:rPr>
                      <w:b/>
                      <w:sz w:val="20"/>
                      <w:szCs w:val="20"/>
                    </w:rPr>
                    <w:t>per kelompok barang dan jasa</w:t>
                  </w:r>
                </w:p>
              </w:tc>
              <w:tc>
                <w:tcPr>
                  <w:tcW w:w="4347" w:type="dxa"/>
                  <w:gridSpan w:val="6"/>
                </w:tcPr>
                <w:p w:rsidR="002D51B8" w:rsidRPr="001070CD" w:rsidRDefault="002D51B8" w:rsidP="003E193B">
                  <w:pPr>
                    <w:pStyle w:val="NoSpacing"/>
                    <w:ind w:left="0" w:firstLine="0"/>
                    <w:jc w:val="center"/>
                    <w:rPr>
                      <w:b/>
                      <w:sz w:val="20"/>
                      <w:szCs w:val="20"/>
                    </w:rPr>
                  </w:pPr>
                  <w:r w:rsidRPr="001070CD">
                    <w:rPr>
                      <w:b/>
                      <w:sz w:val="20"/>
                      <w:szCs w:val="20"/>
                    </w:rPr>
                    <w:t>Inflasi (%)</w:t>
                  </w:r>
                </w:p>
              </w:tc>
            </w:tr>
            <w:tr w:rsidR="00D312D0" w:rsidTr="00F909AE">
              <w:trPr>
                <w:trHeight w:val="262"/>
              </w:trPr>
              <w:tc>
                <w:tcPr>
                  <w:tcW w:w="4425" w:type="dxa"/>
                  <w:gridSpan w:val="4"/>
                  <w:tcBorders>
                    <w:top w:val="nil"/>
                  </w:tcBorders>
                </w:tcPr>
                <w:p w:rsidR="002D51B8" w:rsidRDefault="002D51B8" w:rsidP="00DD288D">
                  <w:pPr>
                    <w:pStyle w:val="NoSpacing"/>
                    <w:ind w:left="0" w:firstLine="0"/>
                    <w:jc w:val="center"/>
                    <w:rPr>
                      <w:sz w:val="20"/>
                      <w:szCs w:val="20"/>
                    </w:rPr>
                  </w:pPr>
                </w:p>
              </w:tc>
              <w:tc>
                <w:tcPr>
                  <w:tcW w:w="1922" w:type="dxa"/>
                  <w:gridSpan w:val="3"/>
                  <w:tcBorders>
                    <w:top w:val="single" w:sz="4" w:space="0" w:color="auto"/>
                  </w:tcBorders>
                </w:tcPr>
                <w:p w:rsidR="002D51B8" w:rsidRDefault="002D51B8" w:rsidP="003E193B">
                  <w:pPr>
                    <w:pStyle w:val="NoSpacing"/>
                    <w:ind w:left="0" w:firstLine="0"/>
                    <w:jc w:val="center"/>
                    <w:rPr>
                      <w:sz w:val="20"/>
                      <w:szCs w:val="20"/>
                    </w:rPr>
                  </w:pPr>
                  <w:r>
                    <w:rPr>
                      <w:sz w:val="20"/>
                      <w:szCs w:val="20"/>
                    </w:rPr>
                    <w:t>Per kelompok barang</w:t>
                  </w:r>
                </w:p>
              </w:tc>
              <w:tc>
                <w:tcPr>
                  <w:tcW w:w="2425" w:type="dxa"/>
                  <w:gridSpan w:val="3"/>
                </w:tcPr>
                <w:p w:rsidR="002D51B8" w:rsidRDefault="00386C25" w:rsidP="00386C25">
                  <w:pPr>
                    <w:pStyle w:val="NoSpacing"/>
                    <w:ind w:left="0" w:firstLine="0"/>
                    <w:jc w:val="center"/>
                    <w:rPr>
                      <w:sz w:val="20"/>
                      <w:szCs w:val="20"/>
                    </w:rPr>
                  </w:pPr>
                  <w:r>
                    <w:rPr>
                      <w:sz w:val="20"/>
                      <w:szCs w:val="20"/>
                    </w:rPr>
                    <w:t>Per</w:t>
                  </w:r>
                  <w:r w:rsidR="002D51B8" w:rsidRPr="002D51B8">
                    <w:rPr>
                      <w:sz w:val="20"/>
                      <w:szCs w:val="20"/>
                    </w:rPr>
                    <w:t xml:space="preserve"> bulan</w:t>
                  </w:r>
                  <w:r>
                    <w:rPr>
                      <w:sz w:val="20"/>
                      <w:szCs w:val="20"/>
                    </w:rPr>
                    <w:t xml:space="preserve"> (atas) dan kumulatif bulanan (bawah)</w:t>
                  </w:r>
                </w:p>
                <w:p w:rsidR="00F909AE" w:rsidRPr="00F909AE" w:rsidRDefault="00F909AE" w:rsidP="00386C25">
                  <w:pPr>
                    <w:pStyle w:val="NoSpacing"/>
                    <w:ind w:left="0" w:firstLine="0"/>
                    <w:jc w:val="center"/>
                    <w:rPr>
                      <w:sz w:val="16"/>
                      <w:szCs w:val="16"/>
                    </w:rPr>
                  </w:pPr>
                </w:p>
              </w:tc>
            </w:tr>
            <w:tr w:rsidR="00792038" w:rsidTr="00F909AE">
              <w:trPr>
                <w:trHeight w:val="262"/>
              </w:trPr>
              <w:tc>
                <w:tcPr>
                  <w:tcW w:w="2268" w:type="dxa"/>
                  <w:tcBorders>
                    <w:top w:val="single" w:sz="4" w:space="0" w:color="auto"/>
                  </w:tcBorders>
                </w:tcPr>
                <w:p w:rsidR="002D51B8" w:rsidRPr="001070CD" w:rsidRDefault="002D51B8" w:rsidP="003E193B">
                  <w:pPr>
                    <w:pStyle w:val="NoSpacing"/>
                    <w:ind w:left="0" w:firstLine="0"/>
                    <w:rPr>
                      <w:sz w:val="20"/>
                      <w:szCs w:val="20"/>
                    </w:rPr>
                  </w:pPr>
                </w:p>
              </w:tc>
              <w:tc>
                <w:tcPr>
                  <w:tcW w:w="706" w:type="dxa"/>
                  <w:tcBorders>
                    <w:top w:val="single" w:sz="4" w:space="0" w:color="auto"/>
                  </w:tcBorders>
                </w:tcPr>
                <w:p w:rsidR="002D51B8" w:rsidRPr="00FC377C" w:rsidRDefault="002D51B8" w:rsidP="00DD288D">
                  <w:pPr>
                    <w:pStyle w:val="NoSpacing"/>
                    <w:ind w:left="0" w:firstLine="0"/>
                    <w:jc w:val="center"/>
                    <w:rPr>
                      <w:sz w:val="20"/>
                      <w:szCs w:val="20"/>
                    </w:rPr>
                  </w:pPr>
                  <w:r>
                    <w:rPr>
                      <w:sz w:val="20"/>
                      <w:szCs w:val="20"/>
                    </w:rPr>
                    <w:t>2010</w:t>
                  </w:r>
                </w:p>
              </w:tc>
              <w:tc>
                <w:tcPr>
                  <w:tcW w:w="713" w:type="dxa"/>
                  <w:tcBorders>
                    <w:top w:val="single" w:sz="4" w:space="0" w:color="auto"/>
                  </w:tcBorders>
                </w:tcPr>
                <w:p w:rsidR="002D51B8" w:rsidRDefault="002D51B8" w:rsidP="00DD288D">
                  <w:pPr>
                    <w:pStyle w:val="NoSpacing"/>
                    <w:ind w:left="0" w:firstLine="0"/>
                    <w:jc w:val="center"/>
                    <w:rPr>
                      <w:sz w:val="20"/>
                      <w:szCs w:val="20"/>
                    </w:rPr>
                  </w:pPr>
                  <w:r>
                    <w:rPr>
                      <w:sz w:val="20"/>
                      <w:szCs w:val="20"/>
                    </w:rPr>
                    <w:t>2011</w:t>
                  </w:r>
                </w:p>
              </w:tc>
              <w:tc>
                <w:tcPr>
                  <w:tcW w:w="738" w:type="dxa"/>
                  <w:tcBorders>
                    <w:top w:val="single" w:sz="4" w:space="0" w:color="auto"/>
                  </w:tcBorders>
                </w:tcPr>
                <w:p w:rsidR="002D51B8" w:rsidRDefault="002D51B8" w:rsidP="00DD288D">
                  <w:pPr>
                    <w:pStyle w:val="NoSpacing"/>
                    <w:ind w:left="0" w:firstLine="0"/>
                    <w:jc w:val="center"/>
                    <w:rPr>
                      <w:sz w:val="20"/>
                      <w:szCs w:val="20"/>
                    </w:rPr>
                  </w:pPr>
                  <w:r>
                    <w:rPr>
                      <w:sz w:val="20"/>
                      <w:szCs w:val="20"/>
                    </w:rPr>
                    <w:t>2012</w:t>
                  </w:r>
                </w:p>
              </w:tc>
              <w:tc>
                <w:tcPr>
                  <w:tcW w:w="672" w:type="dxa"/>
                  <w:tcBorders>
                    <w:top w:val="single" w:sz="4" w:space="0" w:color="auto"/>
                    <w:right w:val="single" w:sz="4" w:space="0" w:color="auto"/>
                  </w:tcBorders>
                </w:tcPr>
                <w:p w:rsidR="002D51B8" w:rsidRDefault="002D51B8" w:rsidP="003E193B">
                  <w:pPr>
                    <w:pStyle w:val="NoSpacing"/>
                    <w:ind w:left="0" w:firstLine="0"/>
                    <w:jc w:val="center"/>
                    <w:rPr>
                      <w:sz w:val="20"/>
                      <w:szCs w:val="20"/>
                    </w:rPr>
                  </w:pPr>
                  <w:r>
                    <w:rPr>
                      <w:sz w:val="20"/>
                      <w:szCs w:val="20"/>
                    </w:rPr>
                    <w:t>2010</w:t>
                  </w:r>
                </w:p>
              </w:tc>
              <w:tc>
                <w:tcPr>
                  <w:tcW w:w="628" w:type="dxa"/>
                  <w:tcBorders>
                    <w:top w:val="single" w:sz="4" w:space="0" w:color="auto"/>
                    <w:right w:val="single" w:sz="4" w:space="0" w:color="auto"/>
                  </w:tcBorders>
                </w:tcPr>
                <w:p w:rsidR="002D51B8" w:rsidRDefault="002D51B8" w:rsidP="003E193B">
                  <w:pPr>
                    <w:pStyle w:val="NoSpacing"/>
                    <w:ind w:left="0" w:firstLine="0"/>
                    <w:jc w:val="center"/>
                    <w:rPr>
                      <w:sz w:val="20"/>
                      <w:szCs w:val="20"/>
                    </w:rPr>
                  </w:pPr>
                  <w:r>
                    <w:rPr>
                      <w:sz w:val="20"/>
                      <w:szCs w:val="20"/>
                    </w:rPr>
                    <w:t>2011</w:t>
                  </w:r>
                </w:p>
              </w:tc>
              <w:tc>
                <w:tcPr>
                  <w:tcW w:w="622" w:type="dxa"/>
                  <w:tcBorders>
                    <w:top w:val="single" w:sz="4" w:space="0" w:color="auto"/>
                    <w:left w:val="single" w:sz="4" w:space="0" w:color="auto"/>
                  </w:tcBorders>
                </w:tcPr>
                <w:p w:rsidR="002D51B8" w:rsidRDefault="002D51B8" w:rsidP="003E193B">
                  <w:pPr>
                    <w:pStyle w:val="NoSpacing"/>
                    <w:ind w:left="0" w:firstLine="0"/>
                    <w:jc w:val="center"/>
                    <w:rPr>
                      <w:sz w:val="20"/>
                      <w:szCs w:val="20"/>
                    </w:rPr>
                  </w:pPr>
                  <w:r>
                    <w:rPr>
                      <w:sz w:val="20"/>
                      <w:szCs w:val="20"/>
                    </w:rPr>
                    <w:t>2012</w:t>
                  </w:r>
                </w:p>
                <w:p w:rsidR="00F909AE" w:rsidRPr="00F909AE" w:rsidRDefault="00F909AE" w:rsidP="003E193B">
                  <w:pPr>
                    <w:pStyle w:val="NoSpacing"/>
                    <w:ind w:left="0" w:firstLine="0"/>
                    <w:jc w:val="center"/>
                    <w:rPr>
                      <w:sz w:val="16"/>
                      <w:szCs w:val="16"/>
                    </w:rPr>
                  </w:pPr>
                </w:p>
              </w:tc>
              <w:tc>
                <w:tcPr>
                  <w:tcW w:w="1114" w:type="dxa"/>
                  <w:tcBorders>
                    <w:top w:val="single" w:sz="4" w:space="0" w:color="auto"/>
                    <w:bottom w:val="single" w:sz="4" w:space="0" w:color="auto"/>
                    <w:right w:val="single" w:sz="4" w:space="0" w:color="auto"/>
                  </w:tcBorders>
                </w:tcPr>
                <w:p w:rsidR="002D51B8" w:rsidRPr="002D51B8" w:rsidRDefault="002D51B8" w:rsidP="003E193B">
                  <w:pPr>
                    <w:pStyle w:val="NoSpacing"/>
                    <w:ind w:left="0" w:firstLine="0"/>
                    <w:jc w:val="center"/>
                    <w:rPr>
                      <w:sz w:val="20"/>
                      <w:szCs w:val="20"/>
                    </w:rPr>
                  </w:pPr>
                  <w:r>
                    <w:rPr>
                      <w:sz w:val="20"/>
                      <w:szCs w:val="20"/>
                    </w:rPr>
                    <w:t>Bulan</w:t>
                  </w:r>
                </w:p>
              </w:tc>
              <w:tc>
                <w:tcPr>
                  <w:tcW w:w="679" w:type="dxa"/>
                  <w:tcBorders>
                    <w:left w:val="single" w:sz="4" w:space="0" w:color="auto"/>
                    <w:bottom w:val="single" w:sz="4" w:space="0" w:color="auto"/>
                    <w:right w:val="single" w:sz="4" w:space="0" w:color="auto"/>
                  </w:tcBorders>
                </w:tcPr>
                <w:p w:rsidR="002D51B8" w:rsidRPr="002D51B8" w:rsidRDefault="002D51B8" w:rsidP="003E193B">
                  <w:pPr>
                    <w:pStyle w:val="NoSpacing"/>
                    <w:ind w:left="0" w:firstLine="0"/>
                    <w:jc w:val="center"/>
                    <w:rPr>
                      <w:sz w:val="20"/>
                      <w:szCs w:val="20"/>
                    </w:rPr>
                  </w:pPr>
                  <w:r w:rsidRPr="002D51B8">
                    <w:rPr>
                      <w:sz w:val="20"/>
                      <w:szCs w:val="20"/>
                    </w:rPr>
                    <w:t>2011</w:t>
                  </w:r>
                </w:p>
              </w:tc>
              <w:tc>
                <w:tcPr>
                  <w:tcW w:w="632" w:type="dxa"/>
                  <w:tcBorders>
                    <w:left w:val="single" w:sz="4" w:space="0" w:color="auto"/>
                    <w:bottom w:val="single" w:sz="4" w:space="0" w:color="auto"/>
                    <w:right w:val="single" w:sz="4" w:space="0" w:color="auto"/>
                  </w:tcBorders>
                </w:tcPr>
                <w:p w:rsidR="002D51B8" w:rsidRPr="002D51B8" w:rsidRDefault="002D51B8" w:rsidP="003E193B">
                  <w:pPr>
                    <w:pStyle w:val="NoSpacing"/>
                    <w:ind w:left="0" w:firstLine="0"/>
                    <w:jc w:val="center"/>
                    <w:rPr>
                      <w:sz w:val="20"/>
                      <w:szCs w:val="20"/>
                    </w:rPr>
                  </w:pPr>
                  <w:r w:rsidRPr="002D51B8">
                    <w:rPr>
                      <w:sz w:val="20"/>
                      <w:szCs w:val="20"/>
                    </w:rPr>
                    <w:t>2012</w:t>
                  </w:r>
                </w:p>
              </w:tc>
            </w:tr>
            <w:tr w:rsidR="0062160D" w:rsidTr="00F909AE">
              <w:trPr>
                <w:trHeight w:val="309"/>
              </w:trPr>
              <w:tc>
                <w:tcPr>
                  <w:tcW w:w="2268" w:type="dxa"/>
                  <w:vMerge w:val="restart"/>
                  <w:tcBorders>
                    <w:top w:val="single" w:sz="4" w:space="0" w:color="auto"/>
                  </w:tcBorders>
                </w:tcPr>
                <w:p w:rsidR="0062160D" w:rsidRDefault="0062160D" w:rsidP="00223907">
                  <w:pPr>
                    <w:pStyle w:val="NoSpacing"/>
                    <w:ind w:left="0" w:firstLine="0"/>
                    <w:jc w:val="left"/>
                    <w:rPr>
                      <w:sz w:val="20"/>
                      <w:szCs w:val="20"/>
                    </w:rPr>
                  </w:pPr>
                  <w:r w:rsidRPr="001070CD">
                    <w:rPr>
                      <w:sz w:val="20"/>
                      <w:szCs w:val="20"/>
                    </w:rPr>
                    <w:t>IHK umum</w:t>
                  </w:r>
                  <w:r>
                    <w:rPr>
                      <w:sz w:val="20"/>
                      <w:szCs w:val="20"/>
                    </w:rPr>
                    <w:t xml:space="preserve">/ </w:t>
                  </w:r>
                </w:p>
                <w:p w:rsidR="0062160D" w:rsidRPr="001070CD" w:rsidRDefault="0062160D" w:rsidP="00223907">
                  <w:pPr>
                    <w:pStyle w:val="NoSpacing"/>
                    <w:ind w:left="0" w:firstLine="0"/>
                    <w:jc w:val="left"/>
                    <w:rPr>
                      <w:sz w:val="20"/>
                      <w:szCs w:val="20"/>
                    </w:rPr>
                  </w:pPr>
                  <w:r>
                    <w:rPr>
                      <w:sz w:val="20"/>
                      <w:szCs w:val="20"/>
                    </w:rPr>
                    <w:t>General index</w:t>
                  </w:r>
                </w:p>
              </w:tc>
              <w:tc>
                <w:tcPr>
                  <w:tcW w:w="706" w:type="dxa"/>
                  <w:vMerge w:val="restart"/>
                  <w:tcBorders>
                    <w:top w:val="single" w:sz="4" w:space="0" w:color="auto"/>
                  </w:tcBorders>
                </w:tcPr>
                <w:p w:rsidR="0062160D" w:rsidRDefault="0062160D" w:rsidP="00DD288D">
                  <w:pPr>
                    <w:pStyle w:val="NoSpacing"/>
                    <w:ind w:left="0" w:firstLine="0"/>
                    <w:jc w:val="center"/>
                    <w:rPr>
                      <w:sz w:val="20"/>
                      <w:szCs w:val="20"/>
                    </w:rPr>
                  </w:pPr>
                </w:p>
                <w:p w:rsidR="0062160D" w:rsidRPr="00FC377C" w:rsidRDefault="0062160D" w:rsidP="00DD288D">
                  <w:pPr>
                    <w:pStyle w:val="NoSpacing"/>
                    <w:ind w:left="0" w:firstLine="0"/>
                    <w:jc w:val="center"/>
                    <w:rPr>
                      <w:sz w:val="20"/>
                      <w:szCs w:val="20"/>
                    </w:rPr>
                  </w:pPr>
                  <w:r w:rsidRPr="00FC377C">
                    <w:rPr>
                      <w:sz w:val="20"/>
                      <w:szCs w:val="20"/>
                    </w:rPr>
                    <w:t>121</w:t>
                  </w:r>
                  <w:r>
                    <w:rPr>
                      <w:sz w:val="20"/>
                      <w:szCs w:val="20"/>
                    </w:rPr>
                    <w:t>,0</w:t>
                  </w:r>
                </w:p>
              </w:tc>
              <w:tc>
                <w:tcPr>
                  <w:tcW w:w="713" w:type="dxa"/>
                  <w:vMerge w:val="restart"/>
                  <w:tcBorders>
                    <w:top w:val="single" w:sz="4" w:space="0" w:color="auto"/>
                  </w:tcBorders>
                </w:tcPr>
                <w:p w:rsidR="0062160D" w:rsidRDefault="0062160D" w:rsidP="00DD288D">
                  <w:pPr>
                    <w:pStyle w:val="NoSpacing"/>
                    <w:ind w:left="0" w:firstLine="0"/>
                    <w:jc w:val="center"/>
                    <w:rPr>
                      <w:sz w:val="20"/>
                      <w:szCs w:val="20"/>
                    </w:rPr>
                  </w:pPr>
                </w:p>
                <w:p w:rsidR="0062160D" w:rsidRPr="00FC377C" w:rsidRDefault="0062160D" w:rsidP="00DD288D">
                  <w:pPr>
                    <w:pStyle w:val="NoSpacing"/>
                    <w:ind w:left="0" w:firstLine="0"/>
                    <w:jc w:val="center"/>
                    <w:rPr>
                      <w:sz w:val="20"/>
                      <w:szCs w:val="20"/>
                    </w:rPr>
                  </w:pPr>
                  <w:r>
                    <w:rPr>
                      <w:sz w:val="20"/>
                      <w:szCs w:val="20"/>
                    </w:rPr>
                    <w:t>127,5</w:t>
                  </w:r>
                </w:p>
              </w:tc>
              <w:tc>
                <w:tcPr>
                  <w:tcW w:w="738" w:type="dxa"/>
                  <w:vMerge w:val="restart"/>
                  <w:tcBorders>
                    <w:top w:val="single" w:sz="4" w:space="0" w:color="auto"/>
                  </w:tcBorders>
                </w:tcPr>
                <w:p w:rsidR="0062160D" w:rsidRDefault="0062160D" w:rsidP="00DD288D">
                  <w:pPr>
                    <w:pStyle w:val="NoSpacing"/>
                    <w:ind w:left="0" w:firstLine="0"/>
                    <w:jc w:val="center"/>
                    <w:rPr>
                      <w:sz w:val="20"/>
                      <w:szCs w:val="20"/>
                    </w:rPr>
                  </w:pPr>
                </w:p>
                <w:p w:rsidR="0062160D" w:rsidRPr="00FC377C" w:rsidRDefault="0062160D" w:rsidP="00DD288D">
                  <w:pPr>
                    <w:pStyle w:val="NoSpacing"/>
                    <w:ind w:left="0" w:firstLine="0"/>
                    <w:jc w:val="center"/>
                    <w:rPr>
                      <w:sz w:val="20"/>
                      <w:szCs w:val="20"/>
                    </w:rPr>
                  </w:pPr>
                  <w:r>
                    <w:rPr>
                      <w:sz w:val="20"/>
                      <w:szCs w:val="20"/>
                    </w:rPr>
                    <w:t>132,9</w:t>
                  </w:r>
                </w:p>
              </w:tc>
              <w:tc>
                <w:tcPr>
                  <w:tcW w:w="672" w:type="dxa"/>
                  <w:vMerge w:val="restart"/>
                  <w:tcBorders>
                    <w:top w:val="single" w:sz="4" w:space="0" w:color="auto"/>
                    <w:right w:val="single" w:sz="4" w:space="0" w:color="auto"/>
                  </w:tcBorders>
                </w:tcPr>
                <w:p w:rsidR="0062160D" w:rsidRPr="00F909AE" w:rsidRDefault="0062160D" w:rsidP="003E193B">
                  <w:pPr>
                    <w:pStyle w:val="NoSpacing"/>
                    <w:ind w:left="0" w:firstLine="0"/>
                    <w:jc w:val="center"/>
                    <w:rPr>
                      <w:b/>
                      <w:sz w:val="20"/>
                      <w:szCs w:val="20"/>
                    </w:rPr>
                  </w:pPr>
                </w:p>
                <w:p w:rsidR="00D312D0" w:rsidRPr="00F909AE" w:rsidRDefault="00D312D0" w:rsidP="003E193B">
                  <w:pPr>
                    <w:pStyle w:val="NoSpacing"/>
                    <w:ind w:left="0" w:firstLine="0"/>
                    <w:jc w:val="center"/>
                    <w:rPr>
                      <w:b/>
                      <w:sz w:val="20"/>
                      <w:szCs w:val="20"/>
                    </w:rPr>
                  </w:pPr>
                  <w:r w:rsidRPr="00F909AE">
                    <w:rPr>
                      <w:b/>
                      <w:sz w:val="20"/>
                      <w:szCs w:val="20"/>
                    </w:rPr>
                    <w:t>6,96</w:t>
                  </w:r>
                </w:p>
              </w:tc>
              <w:tc>
                <w:tcPr>
                  <w:tcW w:w="628" w:type="dxa"/>
                  <w:vMerge w:val="restart"/>
                  <w:tcBorders>
                    <w:top w:val="single" w:sz="4" w:space="0" w:color="auto"/>
                    <w:right w:val="single" w:sz="4" w:space="0" w:color="auto"/>
                  </w:tcBorders>
                </w:tcPr>
                <w:p w:rsidR="0062160D" w:rsidRPr="00F909AE" w:rsidRDefault="0062160D" w:rsidP="003E193B">
                  <w:pPr>
                    <w:pStyle w:val="NoSpacing"/>
                    <w:ind w:left="0" w:firstLine="0"/>
                    <w:jc w:val="center"/>
                    <w:rPr>
                      <w:b/>
                      <w:sz w:val="20"/>
                      <w:szCs w:val="20"/>
                    </w:rPr>
                  </w:pPr>
                </w:p>
                <w:p w:rsidR="00D312D0" w:rsidRPr="00F909AE" w:rsidRDefault="00D312D0" w:rsidP="003E193B">
                  <w:pPr>
                    <w:pStyle w:val="NoSpacing"/>
                    <w:ind w:left="0" w:firstLine="0"/>
                    <w:jc w:val="center"/>
                    <w:rPr>
                      <w:b/>
                      <w:sz w:val="20"/>
                      <w:szCs w:val="20"/>
                    </w:rPr>
                  </w:pPr>
                  <w:r w:rsidRPr="00F909AE">
                    <w:rPr>
                      <w:b/>
                      <w:sz w:val="20"/>
                      <w:szCs w:val="20"/>
                    </w:rPr>
                    <w:t>3,79</w:t>
                  </w:r>
                </w:p>
              </w:tc>
              <w:tc>
                <w:tcPr>
                  <w:tcW w:w="622" w:type="dxa"/>
                  <w:vMerge w:val="restart"/>
                  <w:tcBorders>
                    <w:top w:val="single" w:sz="4" w:space="0" w:color="auto"/>
                    <w:left w:val="single" w:sz="4" w:space="0" w:color="auto"/>
                  </w:tcBorders>
                </w:tcPr>
                <w:p w:rsidR="0062160D" w:rsidRPr="00F909AE" w:rsidRDefault="0062160D" w:rsidP="003E193B">
                  <w:pPr>
                    <w:pStyle w:val="NoSpacing"/>
                    <w:ind w:left="0" w:firstLine="0"/>
                    <w:jc w:val="center"/>
                    <w:rPr>
                      <w:b/>
                      <w:sz w:val="20"/>
                      <w:szCs w:val="20"/>
                    </w:rPr>
                  </w:pPr>
                </w:p>
                <w:p w:rsidR="00D312D0" w:rsidRPr="00F909AE" w:rsidRDefault="00D312D0" w:rsidP="003E193B">
                  <w:pPr>
                    <w:pStyle w:val="NoSpacing"/>
                    <w:ind w:left="0" w:firstLine="0"/>
                    <w:jc w:val="center"/>
                    <w:rPr>
                      <w:b/>
                      <w:sz w:val="20"/>
                      <w:szCs w:val="20"/>
                    </w:rPr>
                  </w:pPr>
                  <w:r w:rsidRPr="00F909AE">
                    <w:rPr>
                      <w:b/>
                      <w:sz w:val="20"/>
                      <w:szCs w:val="20"/>
                    </w:rPr>
                    <w:t>4,30</w:t>
                  </w:r>
                </w:p>
              </w:tc>
              <w:tc>
                <w:tcPr>
                  <w:tcW w:w="1114" w:type="dxa"/>
                  <w:tcBorders>
                    <w:top w:val="single" w:sz="4" w:space="0" w:color="auto"/>
                    <w:bottom w:val="single" w:sz="4" w:space="0" w:color="auto"/>
                    <w:right w:val="single" w:sz="4" w:space="0" w:color="auto"/>
                  </w:tcBorders>
                </w:tcPr>
                <w:p w:rsidR="0062160D" w:rsidRPr="001070CD" w:rsidRDefault="0062160D" w:rsidP="003E193B">
                  <w:pPr>
                    <w:pStyle w:val="NoSpacing"/>
                    <w:ind w:left="0" w:firstLine="0"/>
                    <w:rPr>
                      <w:sz w:val="20"/>
                      <w:szCs w:val="20"/>
                    </w:rPr>
                  </w:pPr>
                  <w:r w:rsidRPr="001070CD">
                    <w:rPr>
                      <w:sz w:val="20"/>
                      <w:szCs w:val="20"/>
                    </w:rPr>
                    <w:t>Januari</w:t>
                  </w:r>
                </w:p>
              </w:tc>
              <w:tc>
                <w:tcPr>
                  <w:tcW w:w="679" w:type="dxa"/>
                  <w:tcBorders>
                    <w:top w:val="single" w:sz="4" w:space="0" w:color="auto"/>
                    <w:left w:val="single" w:sz="4" w:space="0" w:color="auto"/>
                    <w:bottom w:val="single" w:sz="4" w:space="0" w:color="auto"/>
                    <w:right w:val="single" w:sz="4" w:space="0" w:color="auto"/>
                  </w:tcBorders>
                </w:tcPr>
                <w:p w:rsidR="0062160D" w:rsidRPr="001070CD" w:rsidRDefault="0062160D" w:rsidP="003E193B">
                  <w:pPr>
                    <w:pStyle w:val="NoSpacing"/>
                    <w:ind w:left="0" w:firstLine="0"/>
                    <w:jc w:val="right"/>
                    <w:rPr>
                      <w:sz w:val="20"/>
                      <w:szCs w:val="20"/>
                    </w:rPr>
                  </w:pPr>
                  <w:r w:rsidRPr="001070CD">
                    <w:rPr>
                      <w:sz w:val="20"/>
                      <w:szCs w:val="20"/>
                    </w:rPr>
                    <w:t>0,89</w:t>
                  </w:r>
                </w:p>
              </w:tc>
              <w:tc>
                <w:tcPr>
                  <w:tcW w:w="632" w:type="dxa"/>
                  <w:tcBorders>
                    <w:top w:val="single" w:sz="4" w:space="0" w:color="auto"/>
                    <w:left w:val="single" w:sz="4" w:space="0" w:color="auto"/>
                    <w:bottom w:val="single" w:sz="4" w:space="0" w:color="auto"/>
                    <w:right w:val="single" w:sz="4" w:space="0" w:color="auto"/>
                  </w:tcBorders>
                </w:tcPr>
                <w:p w:rsidR="0062160D" w:rsidRPr="001070CD" w:rsidRDefault="0062160D" w:rsidP="003E193B">
                  <w:pPr>
                    <w:pStyle w:val="NoSpacing"/>
                    <w:ind w:left="0" w:firstLine="0"/>
                    <w:jc w:val="right"/>
                    <w:rPr>
                      <w:sz w:val="20"/>
                      <w:szCs w:val="20"/>
                    </w:rPr>
                  </w:pPr>
                  <w:r w:rsidRPr="001070CD">
                    <w:rPr>
                      <w:sz w:val="20"/>
                      <w:szCs w:val="20"/>
                    </w:rPr>
                    <w:t>0,76</w:t>
                  </w:r>
                </w:p>
              </w:tc>
            </w:tr>
            <w:tr w:rsidR="00312C10" w:rsidTr="003E193B">
              <w:trPr>
                <w:trHeight w:val="244"/>
              </w:trPr>
              <w:tc>
                <w:tcPr>
                  <w:tcW w:w="2268" w:type="dxa"/>
                  <w:vMerge/>
                  <w:tcBorders>
                    <w:bottom w:val="single" w:sz="4" w:space="0" w:color="auto"/>
                  </w:tcBorders>
                </w:tcPr>
                <w:p w:rsidR="00312C10" w:rsidRPr="001070CD" w:rsidRDefault="00312C10" w:rsidP="00223907">
                  <w:pPr>
                    <w:pStyle w:val="NoSpacing"/>
                    <w:ind w:left="0" w:firstLine="0"/>
                    <w:jc w:val="left"/>
                    <w:rPr>
                      <w:sz w:val="20"/>
                      <w:szCs w:val="20"/>
                    </w:rPr>
                  </w:pPr>
                </w:p>
              </w:tc>
              <w:tc>
                <w:tcPr>
                  <w:tcW w:w="706" w:type="dxa"/>
                  <w:vMerge/>
                  <w:tcBorders>
                    <w:bottom w:val="single" w:sz="4" w:space="0" w:color="auto"/>
                  </w:tcBorders>
                </w:tcPr>
                <w:p w:rsidR="00312C10" w:rsidRDefault="00312C10" w:rsidP="00DD288D">
                  <w:pPr>
                    <w:pStyle w:val="NoSpacing"/>
                    <w:ind w:left="0" w:firstLine="0"/>
                    <w:jc w:val="center"/>
                    <w:rPr>
                      <w:sz w:val="20"/>
                      <w:szCs w:val="20"/>
                    </w:rPr>
                  </w:pPr>
                </w:p>
              </w:tc>
              <w:tc>
                <w:tcPr>
                  <w:tcW w:w="713" w:type="dxa"/>
                  <w:vMerge/>
                  <w:tcBorders>
                    <w:bottom w:val="single" w:sz="4" w:space="0" w:color="auto"/>
                  </w:tcBorders>
                </w:tcPr>
                <w:p w:rsidR="00312C10" w:rsidRDefault="00312C10" w:rsidP="00DD288D">
                  <w:pPr>
                    <w:pStyle w:val="NoSpacing"/>
                    <w:ind w:left="0" w:firstLine="0"/>
                    <w:jc w:val="center"/>
                    <w:rPr>
                      <w:sz w:val="20"/>
                      <w:szCs w:val="20"/>
                    </w:rPr>
                  </w:pPr>
                </w:p>
              </w:tc>
              <w:tc>
                <w:tcPr>
                  <w:tcW w:w="738" w:type="dxa"/>
                  <w:vMerge/>
                  <w:tcBorders>
                    <w:bottom w:val="single" w:sz="4" w:space="0" w:color="auto"/>
                  </w:tcBorders>
                </w:tcPr>
                <w:p w:rsidR="00312C10" w:rsidRDefault="00312C10"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312C10" w:rsidRPr="00FC377C" w:rsidRDefault="00312C10" w:rsidP="003E193B">
                  <w:pPr>
                    <w:pStyle w:val="NoSpacing"/>
                    <w:ind w:left="0" w:firstLine="0"/>
                    <w:jc w:val="center"/>
                    <w:rPr>
                      <w:sz w:val="20"/>
                      <w:szCs w:val="20"/>
                    </w:rPr>
                  </w:pPr>
                </w:p>
              </w:tc>
              <w:tc>
                <w:tcPr>
                  <w:tcW w:w="628" w:type="dxa"/>
                  <w:vMerge/>
                  <w:tcBorders>
                    <w:bottom w:val="single" w:sz="4" w:space="0" w:color="auto"/>
                    <w:right w:val="single" w:sz="4" w:space="0" w:color="auto"/>
                  </w:tcBorders>
                </w:tcPr>
                <w:p w:rsidR="00312C10" w:rsidRPr="00FC377C" w:rsidRDefault="00312C10" w:rsidP="003E193B">
                  <w:pPr>
                    <w:pStyle w:val="NoSpacing"/>
                    <w:ind w:left="0" w:firstLine="0"/>
                    <w:jc w:val="center"/>
                    <w:rPr>
                      <w:sz w:val="20"/>
                      <w:szCs w:val="20"/>
                    </w:rPr>
                  </w:pPr>
                </w:p>
              </w:tc>
              <w:tc>
                <w:tcPr>
                  <w:tcW w:w="622" w:type="dxa"/>
                  <w:vMerge/>
                  <w:tcBorders>
                    <w:left w:val="single" w:sz="4" w:space="0" w:color="auto"/>
                    <w:bottom w:val="single" w:sz="4" w:space="0" w:color="auto"/>
                  </w:tcBorders>
                </w:tcPr>
                <w:p w:rsidR="00312C10" w:rsidRPr="00FC377C" w:rsidRDefault="00312C10" w:rsidP="003E193B">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312C10" w:rsidRPr="001070CD" w:rsidRDefault="00312C10" w:rsidP="003E193B">
                  <w:pPr>
                    <w:pStyle w:val="NoSpacing"/>
                    <w:ind w:left="0" w:firstLine="0"/>
                    <w:rPr>
                      <w:sz w:val="20"/>
                      <w:szCs w:val="20"/>
                    </w:rPr>
                  </w:pPr>
                  <w:r w:rsidRPr="001070CD">
                    <w:rPr>
                      <w:sz w:val="20"/>
                      <w:szCs w:val="20"/>
                    </w:rPr>
                    <w:t>Pebruari</w:t>
                  </w:r>
                </w:p>
              </w:tc>
              <w:tc>
                <w:tcPr>
                  <w:tcW w:w="679" w:type="dxa"/>
                  <w:vMerge w:val="restart"/>
                  <w:tcBorders>
                    <w:top w:val="single" w:sz="4" w:space="0" w:color="auto"/>
                    <w:left w:val="single" w:sz="4" w:space="0" w:color="auto"/>
                    <w:right w:val="single" w:sz="4" w:space="0" w:color="auto"/>
                  </w:tcBorders>
                </w:tcPr>
                <w:p w:rsidR="00312C10" w:rsidRDefault="00312C10" w:rsidP="00076D7F">
                  <w:pPr>
                    <w:pStyle w:val="NoSpacing"/>
                    <w:ind w:left="0" w:firstLine="0"/>
                    <w:jc w:val="right"/>
                    <w:rPr>
                      <w:sz w:val="20"/>
                      <w:szCs w:val="20"/>
                    </w:rPr>
                  </w:pPr>
                  <w:r>
                    <w:rPr>
                      <w:sz w:val="20"/>
                      <w:szCs w:val="20"/>
                    </w:rPr>
                    <w:t>0,14</w:t>
                  </w:r>
                </w:p>
                <w:p w:rsidR="00312C10" w:rsidRPr="001070CD" w:rsidRDefault="00312C10" w:rsidP="00076D7F">
                  <w:pPr>
                    <w:pStyle w:val="NoSpacing"/>
                    <w:ind w:left="0" w:firstLine="0"/>
                    <w:jc w:val="right"/>
                    <w:rPr>
                      <w:sz w:val="20"/>
                      <w:szCs w:val="20"/>
                    </w:rPr>
                  </w:pPr>
                  <w:r>
                    <w:rPr>
                      <w:sz w:val="20"/>
                      <w:szCs w:val="20"/>
                    </w:rPr>
                    <w:t>1,03</w:t>
                  </w:r>
                </w:p>
              </w:tc>
              <w:tc>
                <w:tcPr>
                  <w:tcW w:w="632" w:type="dxa"/>
                  <w:vMerge w:val="restart"/>
                  <w:tcBorders>
                    <w:top w:val="single" w:sz="4" w:space="0" w:color="auto"/>
                    <w:left w:val="single" w:sz="4" w:space="0" w:color="auto"/>
                    <w:right w:val="single" w:sz="4" w:space="0" w:color="auto"/>
                  </w:tcBorders>
                </w:tcPr>
                <w:p w:rsidR="00312C10" w:rsidRDefault="00312C10" w:rsidP="00076D7F">
                  <w:pPr>
                    <w:pStyle w:val="NoSpacing"/>
                    <w:ind w:left="0" w:firstLine="0"/>
                    <w:jc w:val="right"/>
                    <w:rPr>
                      <w:sz w:val="20"/>
                      <w:szCs w:val="20"/>
                    </w:rPr>
                  </w:pPr>
                  <w:r>
                    <w:rPr>
                      <w:sz w:val="20"/>
                      <w:szCs w:val="20"/>
                    </w:rPr>
                    <w:t>0,15</w:t>
                  </w:r>
                </w:p>
                <w:p w:rsidR="00312C10" w:rsidRPr="001070CD" w:rsidRDefault="00312C10" w:rsidP="00076D7F">
                  <w:pPr>
                    <w:pStyle w:val="NoSpacing"/>
                    <w:ind w:left="0" w:firstLine="0"/>
                    <w:jc w:val="right"/>
                    <w:rPr>
                      <w:sz w:val="20"/>
                      <w:szCs w:val="20"/>
                    </w:rPr>
                  </w:pPr>
                  <w:r>
                    <w:rPr>
                      <w:sz w:val="20"/>
                      <w:szCs w:val="20"/>
                    </w:rPr>
                    <w:t>0,81</w:t>
                  </w:r>
                </w:p>
              </w:tc>
            </w:tr>
            <w:tr w:rsidR="00312C10" w:rsidTr="003E193B">
              <w:trPr>
                <w:trHeight w:val="290"/>
              </w:trPr>
              <w:tc>
                <w:tcPr>
                  <w:tcW w:w="2268" w:type="dxa"/>
                  <w:vMerge w:val="restart"/>
                  <w:tcBorders>
                    <w:top w:val="single" w:sz="4" w:space="0" w:color="auto"/>
                  </w:tcBorders>
                </w:tcPr>
                <w:p w:rsidR="00312C10" w:rsidRDefault="00312C10" w:rsidP="002C60C6">
                  <w:pPr>
                    <w:pStyle w:val="NoSpacing"/>
                    <w:numPr>
                      <w:ilvl w:val="0"/>
                      <w:numId w:val="3"/>
                    </w:numPr>
                    <w:ind w:left="312" w:hanging="283"/>
                    <w:rPr>
                      <w:sz w:val="20"/>
                      <w:szCs w:val="20"/>
                    </w:rPr>
                  </w:pPr>
                  <w:r>
                    <w:rPr>
                      <w:sz w:val="20"/>
                      <w:szCs w:val="20"/>
                    </w:rPr>
                    <w:t xml:space="preserve">Bahan makanan/  </w:t>
                  </w:r>
                </w:p>
                <w:p w:rsidR="00312C10" w:rsidRPr="001070CD" w:rsidRDefault="00312C10" w:rsidP="002A6FB5">
                  <w:pPr>
                    <w:pStyle w:val="NoSpacing"/>
                    <w:ind w:left="170" w:hanging="170"/>
                    <w:jc w:val="left"/>
                    <w:rPr>
                      <w:sz w:val="20"/>
                      <w:szCs w:val="20"/>
                    </w:rPr>
                  </w:pPr>
                  <w:r>
                    <w:rPr>
                      <w:sz w:val="20"/>
                      <w:szCs w:val="20"/>
                    </w:rPr>
                    <w:t xml:space="preserve">       Foodstaff</w:t>
                  </w:r>
                </w:p>
              </w:tc>
              <w:tc>
                <w:tcPr>
                  <w:tcW w:w="706"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Default="00312C10" w:rsidP="00DD288D">
                  <w:pPr>
                    <w:pStyle w:val="NoSpacing"/>
                    <w:ind w:left="0" w:firstLine="0"/>
                    <w:jc w:val="center"/>
                    <w:rPr>
                      <w:sz w:val="20"/>
                      <w:szCs w:val="20"/>
                    </w:rPr>
                  </w:pPr>
                  <w:r>
                    <w:rPr>
                      <w:sz w:val="20"/>
                      <w:szCs w:val="20"/>
                    </w:rPr>
                    <w:t>136,9</w:t>
                  </w:r>
                </w:p>
              </w:tc>
              <w:tc>
                <w:tcPr>
                  <w:tcW w:w="713"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Default="00312C10" w:rsidP="00DD288D">
                  <w:pPr>
                    <w:pStyle w:val="NoSpacing"/>
                    <w:ind w:left="0" w:firstLine="0"/>
                    <w:jc w:val="center"/>
                    <w:rPr>
                      <w:sz w:val="20"/>
                      <w:szCs w:val="20"/>
                    </w:rPr>
                  </w:pPr>
                  <w:r w:rsidRPr="00DD288D">
                    <w:rPr>
                      <w:sz w:val="20"/>
                      <w:szCs w:val="20"/>
                    </w:rPr>
                    <w:t>148,6</w:t>
                  </w:r>
                </w:p>
              </w:tc>
              <w:tc>
                <w:tcPr>
                  <w:tcW w:w="738"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Default="00312C10" w:rsidP="00DD288D">
                  <w:pPr>
                    <w:pStyle w:val="NoSpacing"/>
                    <w:ind w:left="0" w:firstLine="0"/>
                    <w:jc w:val="center"/>
                    <w:rPr>
                      <w:sz w:val="20"/>
                      <w:szCs w:val="20"/>
                    </w:rPr>
                  </w:pPr>
                  <w:r w:rsidRPr="00DD288D">
                    <w:rPr>
                      <w:sz w:val="20"/>
                      <w:szCs w:val="20"/>
                    </w:rPr>
                    <w:t>157,3</w:t>
                  </w:r>
                </w:p>
              </w:tc>
              <w:tc>
                <w:tcPr>
                  <w:tcW w:w="672" w:type="dxa"/>
                  <w:vMerge w:val="restart"/>
                  <w:tcBorders>
                    <w:top w:val="single" w:sz="4" w:space="0" w:color="auto"/>
                    <w:right w:val="single" w:sz="4" w:space="0" w:color="auto"/>
                  </w:tcBorders>
                </w:tcPr>
                <w:p w:rsidR="00312C10" w:rsidRDefault="00312C10" w:rsidP="00D312D0">
                  <w:pPr>
                    <w:pStyle w:val="NoSpacing"/>
                    <w:ind w:left="0" w:firstLine="0"/>
                    <w:jc w:val="center"/>
                    <w:rPr>
                      <w:sz w:val="20"/>
                      <w:szCs w:val="20"/>
                    </w:rPr>
                  </w:pPr>
                </w:p>
                <w:p w:rsidR="00312C10" w:rsidRPr="00FC377C" w:rsidRDefault="00312C10" w:rsidP="00D312D0">
                  <w:pPr>
                    <w:pStyle w:val="NoSpacing"/>
                    <w:ind w:left="0" w:firstLine="0"/>
                    <w:jc w:val="center"/>
                    <w:rPr>
                      <w:sz w:val="20"/>
                      <w:szCs w:val="20"/>
                    </w:rPr>
                  </w:pPr>
                  <w:r>
                    <w:rPr>
                      <w:sz w:val="20"/>
                      <w:szCs w:val="20"/>
                    </w:rPr>
                    <w:t>15,64</w:t>
                  </w:r>
                </w:p>
              </w:tc>
              <w:tc>
                <w:tcPr>
                  <w:tcW w:w="628" w:type="dxa"/>
                  <w:vMerge w:val="restart"/>
                  <w:tcBorders>
                    <w:top w:val="single" w:sz="4" w:space="0" w:color="auto"/>
                    <w:right w:val="single" w:sz="4" w:space="0" w:color="auto"/>
                  </w:tcBorders>
                </w:tcPr>
                <w:p w:rsidR="00312C10" w:rsidRDefault="00312C10" w:rsidP="00D312D0">
                  <w:pPr>
                    <w:pStyle w:val="NoSpacing"/>
                    <w:ind w:left="0" w:firstLine="0"/>
                    <w:jc w:val="center"/>
                    <w:rPr>
                      <w:sz w:val="20"/>
                      <w:szCs w:val="20"/>
                    </w:rPr>
                  </w:pPr>
                </w:p>
                <w:p w:rsidR="00312C10" w:rsidRPr="00FC377C" w:rsidRDefault="00312C10" w:rsidP="00D312D0">
                  <w:pPr>
                    <w:pStyle w:val="NoSpacing"/>
                    <w:ind w:left="0" w:firstLine="0"/>
                    <w:jc w:val="center"/>
                    <w:rPr>
                      <w:sz w:val="20"/>
                      <w:szCs w:val="20"/>
                    </w:rPr>
                  </w:pPr>
                  <w:r>
                    <w:rPr>
                      <w:sz w:val="20"/>
                      <w:szCs w:val="20"/>
                    </w:rPr>
                    <w:t>3,64</w:t>
                  </w:r>
                </w:p>
              </w:tc>
              <w:tc>
                <w:tcPr>
                  <w:tcW w:w="622" w:type="dxa"/>
                  <w:vMerge w:val="restart"/>
                  <w:tcBorders>
                    <w:top w:val="single" w:sz="4" w:space="0" w:color="auto"/>
                    <w:left w:val="single" w:sz="4" w:space="0" w:color="auto"/>
                  </w:tcBorders>
                </w:tcPr>
                <w:p w:rsidR="00312C10" w:rsidRDefault="00312C10" w:rsidP="00D312D0">
                  <w:pPr>
                    <w:pStyle w:val="NoSpacing"/>
                    <w:ind w:left="0" w:firstLine="0"/>
                    <w:jc w:val="center"/>
                    <w:rPr>
                      <w:sz w:val="20"/>
                      <w:szCs w:val="20"/>
                    </w:rPr>
                  </w:pPr>
                </w:p>
                <w:p w:rsidR="00312C10" w:rsidRPr="00FC377C" w:rsidRDefault="00312C10" w:rsidP="00D312D0">
                  <w:pPr>
                    <w:pStyle w:val="NoSpacing"/>
                    <w:ind w:left="0" w:firstLine="0"/>
                    <w:jc w:val="center"/>
                    <w:rPr>
                      <w:sz w:val="20"/>
                      <w:szCs w:val="20"/>
                    </w:rPr>
                  </w:pPr>
                  <w:r>
                    <w:rPr>
                      <w:sz w:val="20"/>
                      <w:szCs w:val="20"/>
                    </w:rPr>
                    <w:t>5,68</w:t>
                  </w:r>
                </w:p>
              </w:tc>
              <w:tc>
                <w:tcPr>
                  <w:tcW w:w="1114" w:type="dxa"/>
                  <w:vMerge/>
                  <w:tcBorders>
                    <w:bottom w:val="single" w:sz="4" w:space="0" w:color="auto"/>
                    <w:right w:val="single" w:sz="4" w:space="0" w:color="auto"/>
                  </w:tcBorders>
                </w:tcPr>
                <w:p w:rsidR="00312C10" w:rsidRPr="001070CD" w:rsidRDefault="00312C10" w:rsidP="003E193B">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312C10" w:rsidRDefault="00312C10" w:rsidP="00076D7F">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312C10" w:rsidRDefault="00312C10" w:rsidP="00076D7F">
                  <w:pPr>
                    <w:pStyle w:val="NoSpacing"/>
                    <w:ind w:left="0" w:firstLine="0"/>
                    <w:jc w:val="right"/>
                    <w:rPr>
                      <w:sz w:val="20"/>
                      <w:szCs w:val="20"/>
                    </w:rPr>
                  </w:pPr>
                </w:p>
              </w:tc>
            </w:tr>
            <w:tr w:rsidR="00312C10" w:rsidTr="003E193B">
              <w:trPr>
                <w:trHeight w:val="253"/>
              </w:trPr>
              <w:tc>
                <w:tcPr>
                  <w:tcW w:w="2268" w:type="dxa"/>
                  <w:vMerge/>
                  <w:tcBorders>
                    <w:bottom w:val="single" w:sz="4" w:space="0" w:color="auto"/>
                  </w:tcBorders>
                </w:tcPr>
                <w:p w:rsidR="00312C10" w:rsidRPr="00FC377C" w:rsidRDefault="00312C10" w:rsidP="002A6FB5">
                  <w:pPr>
                    <w:pStyle w:val="NoSpacing"/>
                    <w:ind w:left="170" w:hanging="170"/>
                    <w:jc w:val="left"/>
                    <w:rPr>
                      <w:sz w:val="20"/>
                      <w:szCs w:val="20"/>
                    </w:rPr>
                  </w:pPr>
                </w:p>
              </w:tc>
              <w:tc>
                <w:tcPr>
                  <w:tcW w:w="706" w:type="dxa"/>
                  <w:vMerge/>
                  <w:tcBorders>
                    <w:bottom w:val="single" w:sz="4" w:space="0" w:color="auto"/>
                  </w:tcBorders>
                </w:tcPr>
                <w:p w:rsidR="00312C10" w:rsidRPr="001070CD" w:rsidRDefault="00312C10" w:rsidP="00DD288D">
                  <w:pPr>
                    <w:pStyle w:val="NoSpacing"/>
                    <w:ind w:left="0" w:firstLine="0"/>
                    <w:jc w:val="center"/>
                    <w:rPr>
                      <w:sz w:val="20"/>
                      <w:szCs w:val="20"/>
                    </w:rPr>
                  </w:pPr>
                </w:p>
              </w:tc>
              <w:tc>
                <w:tcPr>
                  <w:tcW w:w="713" w:type="dxa"/>
                  <w:vMerge/>
                  <w:tcBorders>
                    <w:bottom w:val="single" w:sz="4" w:space="0" w:color="auto"/>
                  </w:tcBorders>
                </w:tcPr>
                <w:p w:rsidR="00312C10" w:rsidRPr="00DD288D" w:rsidRDefault="00312C10" w:rsidP="00DD288D">
                  <w:pPr>
                    <w:pStyle w:val="NoSpacing"/>
                    <w:ind w:left="0" w:firstLine="0"/>
                    <w:jc w:val="center"/>
                    <w:rPr>
                      <w:sz w:val="20"/>
                      <w:szCs w:val="20"/>
                    </w:rPr>
                  </w:pPr>
                </w:p>
              </w:tc>
              <w:tc>
                <w:tcPr>
                  <w:tcW w:w="738" w:type="dxa"/>
                  <w:vMerge/>
                  <w:tcBorders>
                    <w:bottom w:val="single" w:sz="4" w:space="0" w:color="auto"/>
                  </w:tcBorders>
                </w:tcPr>
                <w:p w:rsidR="00312C10" w:rsidRPr="00DD288D" w:rsidRDefault="00312C10"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312C10" w:rsidRPr="00D312D0" w:rsidRDefault="00312C10" w:rsidP="00D312D0">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312C10" w:rsidRPr="00D312D0" w:rsidRDefault="00312C10" w:rsidP="00D312D0">
                  <w:pPr>
                    <w:pStyle w:val="NoSpacing"/>
                    <w:ind w:left="0" w:firstLine="0"/>
                    <w:jc w:val="center"/>
                    <w:rPr>
                      <w:sz w:val="20"/>
                      <w:szCs w:val="20"/>
                    </w:rPr>
                  </w:pPr>
                </w:p>
              </w:tc>
              <w:tc>
                <w:tcPr>
                  <w:tcW w:w="622" w:type="dxa"/>
                  <w:vMerge/>
                  <w:tcBorders>
                    <w:left w:val="single" w:sz="4" w:space="0" w:color="auto"/>
                    <w:bottom w:val="single" w:sz="4" w:space="0" w:color="auto"/>
                  </w:tcBorders>
                </w:tcPr>
                <w:p w:rsidR="00312C10" w:rsidRPr="00D312D0" w:rsidRDefault="00312C10" w:rsidP="00D312D0">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312C10" w:rsidRPr="001070CD" w:rsidRDefault="00312C10" w:rsidP="003E193B">
                  <w:pPr>
                    <w:pStyle w:val="NoSpacing"/>
                    <w:ind w:left="0" w:firstLine="0"/>
                    <w:rPr>
                      <w:sz w:val="20"/>
                      <w:szCs w:val="20"/>
                    </w:rPr>
                  </w:pPr>
                  <w:r w:rsidRPr="001070CD">
                    <w:rPr>
                      <w:sz w:val="20"/>
                      <w:szCs w:val="20"/>
                    </w:rPr>
                    <w:t>Maret</w:t>
                  </w:r>
                </w:p>
              </w:tc>
              <w:tc>
                <w:tcPr>
                  <w:tcW w:w="679" w:type="dxa"/>
                  <w:vMerge w:val="restart"/>
                  <w:tcBorders>
                    <w:top w:val="single" w:sz="4" w:space="0" w:color="auto"/>
                    <w:left w:val="single" w:sz="4" w:space="0" w:color="auto"/>
                    <w:right w:val="single" w:sz="4" w:space="0" w:color="auto"/>
                  </w:tcBorders>
                </w:tcPr>
                <w:p w:rsidR="00312C10" w:rsidRDefault="00312C10" w:rsidP="00792038">
                  <w:pPr>
                    <w:pStyle w:val="NoSpacing"/>
                    <w:ind w:left="0" w:firstLine="0"/>
                    <w:rPr>
                      <w:sz w:val="20"/>
                      <w:szCs w:val="20"/>
                    </w:rPr>
                  </w:pPr>
                  <w:r w:rsidRPr="001070CD">
                    <w:rPr>
                      <w:sz w:val="20"/>
                      <w:szCs w:val="20"/>
                    </w:rPr>
                    <w:t>-</w:t>
                  </w:r>
                  <w:r>
                    <w:rPr>
                      <w:sz w:val="20"/>
                      <w:szCs w:val="20"/>
                    </w:rPr>
                    <w:t xml:space="preserve"> </w:t>
                  </w:r>
                  <w:r w:rsidRPr="001070CD">
                    <w:rPr>
                      <w:sz w:val="20"/>
                      <w:szCs w:val="20"/>
                    </w:rPr>
                    <w:t>0,32</w:t>
                  </w:r>
                </w:p>
                <w:p w:rsidR="00312C10" w:rsidRPr="001070CD" w:rsidRDefault="00312C10" w:rsidP="00792038">
                  <w:pPr>
                    <w:pStyle w:val="NoSpacing"/>
                    <w:ind w:left="0" w:firstLine="0"/>
                    <w:rPr>
                      <w:sz w:val="20"/>
                      <w:szCs w:val="20"/>
                    </w:rPr>
                  </w:pPr>
                  <w:r>
                    <w:rPr>
                      <w:sz w:val="20"/>
                      <w:szCs w:val="20"/>
                    </w:rPr>
                    <w:t xml:space="preserve"> 0,70</w:t>
                  </w:r>
                </w:p>
              </w:tc>
              <w:tc>
                <w:tcPr>
                  <w:tcW w:w="632" w:type="dxa"/>
                  <w:vMerge w:val="restart"/>
                  <w:tcBorders>
                    <w:top w:val="single" w:sz="4" w:space="0" w:color="auto"/>
                    <w:left w:val="single" w:sz="4" w:space="0" w:color="auto"/>
                    <w:right w:val="single" w:sz="4" w:space="0" w:color="auto"/>
                  </w:tcBorders>
                </w:tcPr>
                <w:p w:rsidR="00312C10" w:rsidRDefault="00312C10" w:rsidP="003E193B">
                  <w:pPr>
                    <w:pStyle w:val="NoSpacing"/>
                    <w:ind w:left="0" w:firstLine="0"/>
                    <w:jc w:val="right"/>
                    <w:rPr>
                      <w:sz w:val="20"/>
                      <w:szCs w:val="20"/>
                    </w:rPr>
                  </w:pPr>
                  <w:r w:rsidRPr="001070CD">
                    <w:rPr>
                      <w:sz w:val="20"/>
                      <w:szCs w:val="20"/>
                    </w:rPr>
                    <w:t>0,07</w:t>
                  </w:r>
                </w:p>
                <w:p w:rsidR="00312C10" w:rsidRPr="001070CD" w:rsidRDefault="00312C10" w:rsidP="003E193B">
                  <w:pPr>
                    <w:pStyle w:val="NoSpacing"/>
                    <w:ind w:left="0" w:firstLine="0"/>
                    <w:jc w:val="right"/>
                    <w:rPr>
                      <w:sz w:val="20"/>
                      <w:szCs w:val="20"/>
                    </w:rPr>
                  </w:pPr>
                  <w:r>
                    <w:rPr>
                      <w:sz w:val="20"/>
                      <w:szCs w:val="20"/>
                    </w:rPr>
                    <w:t>0,88</w:t>
                  </w:r>
                </w:p>
              </w:tc>
            </w:tr>
            <w:tr w:rsidR="00312C10" w:rsidTr="003E193B">
              <w:trPr>
                <w:trHeight w:val="244"/>
              </w:trPr>
              <w:tc>
                <w:tcPr>
                  <w:tcW w:w="2268" w:type="dxa"/>
                  <w:vMerge w:val="restart"/>
                  <w:tcBorders>
                    <w:top w:val="single" w:sz="4" w:space="0" w:color="auto"/>
                  </w:tcBorders>
                </w:tcPr>
                <w:p w:rsidR="00312C10" w:rsidRPr="00FC377C" w:rsidRDefault="00312C10" w:rsidP="002C60C6">
                  <w:pPr>
                    <w:pStyle w:val="NoSpacing"/>
                    <w:numPr>
                      <w:ilvl w:val="0"/>
                      <w:numId w:val="3"/>
                    </w:numPr>
                    <w:ind w:left="312" w:hanging="312"/>
                    <w:jc w:val="left"/>
                    <w:rPr>
                      <w:sz w:val="20"/>
                      <w:szCs w:val="20"/>
                    </w:rPr>
                  </w:pPr>
                  <w:r>
                    <w:rPr>
                      <w:sz w:val="20"/>
                      <w:szCs w:val="20"/>
                    </w:rPr>
                    <w:t>Makanan jadi,</w:t>
                  </w:r>
                  <w:r w:rsidR="00892B7B">
                    <w:rPr>
                      <w:sz w:val="20"/>
                      <w:szCs w:val="20"/>
                    </w:rPr>
                    <w:t xml:space="preserve"> </w:t>
                  </w:r>
                  <w:r>
                    <w:rPr>
                      <w:sz w:val="20"/>
                      <w:szCs w:val="20"/>
                    </w:rPr>
                    <w:t>mi-num,</w:t>
                  </w:r>
                  <w:r w:rsidR="00FE5B99">
                    <w:rPr>
                      <w:sz w:val="20"/>
                      <w:szCs w:val="20"/>
                    </w:rPr>
                    <w:t xml:space="preserve"> </w:t>
                  </w:r>
                  <w:r>
                    <w:rPr>
                      <w:sz w:val="20"/>
                      <w:szCs w:val="20"/>
                    </w:rPr>
                    <w:t>rokok,</w:t>
                  </w:r>
                  <w:r w:rsidR="00FE5B99">
                    <w:rPr>
                      <w:sz w:val="20"/>
                      <w:szCs w:val="20"/>
                    </w:rPr>
                    <w:t xml:space="preserve"> </w:t>
                  </w:r>
                  <w:r>
                    <w:rPr>
                      <w:sz w:val="20"/>
                      <w:szCs w:val="20"/>
                    </w:rPr>
                    <w:t>temba</w:t>
                  </w:r>
                  <w:r w:rsidR="00FE5B99">
                    <w:rPr>
                      <w:sz w:val="20"/>
                      <w:szCs w:val="20"/>
                    </w:rPr>
                    <w:t>-</w:t>
                  </w:r>
                  <w:r>
                    <w:rPr>
                      <w:sz w:val="20"/>
                      <w:szCs w:val="20"/>
                    </w:rPr>
                    <w:t>kau /</w:t>
                  </w:r>
                  <w:r w:rsidRPr="00792038">
                    <w:rPr>
                      <w:sz w:val="20"/>
                      <w:szCs w:val="20"/>
                    </w:rPr>
                    <w:t>prepared foods, breverages, tobacco</w:t>
                  </w:r>
                </w:p>
              </w:tc>
              <w:tc>
                <w:tcPr>
                  <w:tcW w:w="706"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Pr="001070CD" w:rsidRDefault="00312C10" w:rsidP="00DD288D">
                  <w:pPr>
                    <w:pStyle w:val="NoSpacing"/>
                    <w:ind w:left="0" w:firstLine="0"/>
                    <w:jc w:val="center"/>
                    <w:rPr>
                      <w:sz w:val="20"/>
                      <w:szCs w:val="20"/>
                    </w:rPr>
                  </w:pPr>
                  <w:r>
                    <w:rPr>
                      <w:sz w:val="20"/>
                      <w:szCs w:val="20"/>
                    </w:rPr>
                    <w:t>129,3</w:t>
                  </w:r>
                </w:p>
              </w:tc>
              <w:tc>
                <w:tcPr>
                  <w:tcW w:w="713"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Pr="00DD288D" w:rsidRDefault="00312C10" w:rsidP="00DD288D">
                  <w:pPr>
                    <w:pStyle w:val="NoSpacing"/>
                    <w:ind w:left="0" w:firstLine="0"/>
                    <w:jc w:val="center"/>
                    <w:rPr>
                      <w:sz w:val="20"/>
                      <w:szCs w:val="20"/>
                    </w:rPr>
                  </w:pPr>
                  <w:r>
                    <w:rPr>
                      <w:sz w:val="20"/>
                      <w:szCs w:val="20"/>
                    </w:rPr>
                    <w:t>135,8</w:t>
                  </w:r>
                </w:p>
              </w:tc>
              <w:tc>
                <w:tcPr>
                  <w:tcW w:w="738" w:type="dxa"/>
                  <w:vMerge w:val="restart"/>
                  <w:tcBorders>
                    <w:top w:val="single" w:sz="4" w:space="0" w:color="auto"/>
                  </w:tcBorders>
                </w:tcPr>
                <w:p w:rsidR="00312C10" w:rsidRDefault="00312C10" w:rsidP="00DD288D">
                  <w:pPr>
                    <w:pStyle w:val="NoSpacing"/>
                    <w:ind w:left="0" w:firstLine="0"/>
                    <w:jc w:val="center"/>
                    <w:rPr>
                      <w:sz w:val="20"/>
                      <w:szCs w:val="20"/>
                    </w:rPr>
                  </w:pPr>
                </w:p>
                <w:p w:rsidR="00312C10" w:rsidRPr="00DD288D" w:rsidRDefault="00312C10" w:rsidP="00DD288D">
                  <w:pPr>
                    <w:pStyle w:val="NoSpacing"/>
                    <w:ind w:left="0" w:firstLine="0"/>
                    <w:jc w:val="center"/>
                    <w:rPr>
                      <w:sz w:val="20"/>
                      <w:szCs w:val="20"/>
                    </w:rPr>
                  </w:pPr>
                  <w:r>
                    <w:rPr>
                      <w:sz w:val="20"/>
                      <w:szCs w:val="20"/>
                    </w:rPr>
                    <w:t>143,4</w:t>
                  </w:r>
                </w:p>
              </w:tc>
              <w:tc>
                <w:tcPr>
                  <w:tcW w:w="672" w:type="dxa"/>
                  <w:vMerge w:val="restart"/>
                  <w:tcBorders>
                    <w:top w:val="single" w:sz="4" w:space="0" w:color="auto"/>
                    <w:right w:val="single" w:sz="4" w:space="0" w:color="auto"/>
                  </w:tcBorders>
                </w:tcPr>
                <w:p w:rsidR="00312C10" w:rsidRDefault="00312C10" w:rsidP="00D312D0">
                  <w:pPr>
                    <w:pStyle w:val="NoSpacing"/>
                    <w:ind w:left="0" w:firstLine="0"/>
                    <w:jc w:val="center"/>
                    <w:rPr>
                      <w:sz w:val="20"/>
                      <w:szCs w:val="20"/>
                    </w:rPr>
                  </w:pPr>
                </w:p>
                <w:p w:rsidR="00312C10" w:rsidRDefault="00312C10" w:rsidP="00D312D0">
                  <w:pPr>
                    <w:pStyle w:val="NoSpacing"/>
                    <w:ind w:left="0" w:firstLine="0"/>
                    <w:jc w:val="center"/>
                    <w:rPr>
                      <w:sz w:val="20"/>
                      <w:szCs w:val="20"/>
                    </w:rPr>
                  </w:pPr>
                  <w:r>
                    <w:rPr>
                      <w:sz w:val="20"/>
                      <w:szCs w:val="20"/>
                    </w:rPr>
                    <w:t>6,96</w:t>
                  </w:r>
                </w:p>
                <w:p w:rsidR="00312C10" w:rsidRPr="00D312D0" w:rsidRDefault="00312C10" w:rsidP="00D312D0">
                  <w:pPr>
                    <w:pStyle w:val="NoSpacing"/>
                    <w:ind w:left="0" w:firstLine="0"/>
                    <w:jc w:val="center"/>
                    <w:rPr>
                      <w:sz w:val="20"/>
                      <w:szCs w:val="20"/>
                    </w:rPr>
                  </w:pPr>
                </w:p>
              </w:tc>
              <w:tc>
                <w:tcPr>
                  <w:tcW w:w="628" w:type="dxa"/>
                  <w:vMerge w:val="restart"/>
                  <w:tcBorders>
                    <w:top w:val="single" w:sz="4" w:space="0" w:color="auto"/>
                    <w:left w:val="single" w:sz="4" w:space="0" w:color="auto"/>
                    <w:right w:val="single" w:sz="4" w:space="0" w:color="auto"/>
                  </w:tcBorders>
                </w:tcPr>
                <w:p w:rsidR="00312C10" w:rsidRDefault="00312C10" w:rsidP="00D312D0">
                  <w:pPr>
                    <w:pStyle w:val="NoSpacing"/>
                    <w:ind w:left="0" w:firstLine="0"/>
                    <w:jc w:val="center"/>
                    <w:rPr>
                      <w:sz w:val="20"/>
                      <w:szCs w:val="20"/>
                    </w:rPr>
                  </w:pPr>
                </w:p>
                <w:p w:rsidR="00312C10" w:rsidRDefault="00312C10" w:rsidP="00D312D0">
                  <w:pPr>
                    <w:pStyle w:val="NoSpacing"/>
                    <w:ind w:left="0" w:firstLine="0"/>
                    <w:jc w:val="center"/>
                    <w:rPr>
                      <w:sz w:val="20"/>
                      <w:szCs w:val="20"/>
                    </w:rPr>
                  </w:pPr>
                  <w:r>
                    <w:rPr>
                      <w:sz w:val="20"/>
                      <w:szCs w:val="20"/>
                    </w:rPr>
                    <w:t>4,51</w:t>
                  </w:r>
                </w:p>
                <w:p w:rsidR="00312C10" w:rsidRPr="00D312D0" w:rsidRDefault="00312C10" w:rsidP="00D312D0">
                  <w:pPr>
                    <w:pStyle w:val="NoSpacing"/>
                    <w:ind w:left="0" w:firstLine="0"/>
                    <w:jc w:val="center"/>
                    <w:rPr>
                      <w:sz w:val="20"/>
                      <w:szCs w:val="20"/>
                    </w:rPr>
                  </w:pPr>
                </w:p>
              </w:tc>
              <w:tc>
                <w:tcPr>
                  <w:tcW w:w="622" w:type="dxa"/>
                  <w:vMerge w:val="restart"/>
                  <w:tcBorders>
                    <w:top w:val="single" w:sz="4" w:space="0" w:color="auto"/>
                    <w:left w:val="single" w:sz="4" w:space="0" w:color="auto"/>
                  </w:tcBorders>
                </w:tcPr>
                <w:p w:rsidR="00312C10" w:rsidRDefault="00312C10" w:rsidP="00D312D0">
                  <w:pPr>
                    <w:pStyle w:val="NoSpacing"/>
                    <w:ind w:left="0" w:firstLine="0"/>
                    <w:jc w:val="center"/>
                    <w:rPr>
                      <w:sz w:val="20"/>
                      <w:szCs w:val="20"/>
                    </w:rPr>
                  </w:pPr>
                </w:p>
                <w:p w:rsidR="00312C10" w:rsidRDefault="00312C10" w:rsidP="00D312D0">
                  <w:pPr>
                    <w:pStyle w:val="NoSpacing"/>
                    <w:ind w:left="0" w:firstLine="0"/>
                    <w:jc w:val="center"/>
                    <w:rPr>
                      <w:sz w:val="20"/>
                      <w:szCs w:val="20"/>
                    </w:rPr>
                  </w:pPr>
                  <w:r>
                    <w:rPr>
                      <w:sz w:val="20"/>
                      <w:szCs w:val="20"/>
                    </w:rPr>
                    <w:t>6,11</w:t>
                  </w:r>
                </w:p>
                <w:p w:rsidR="00312C10" w:rsidRPr="00D312D0" w:rsidRDefault="00312C10" w:rsidP="00D312D0">
                  <w:pPr>
                    <w:pStyle w:val="NoSpacing"/>
                    <w:ind w:left="0" w:firstLine="0"/>
                    <w:jc w:val="center"/>
                    <w:rPr>
                      <w:sz w:val="20"/>
                      <w:szCs w:val="20"/>
                    </w:rPr>
                  </w:pPr>
                </w:p>
              </w:tc>
              <w:tc>
                <w:tcPr>
                  <w:tcW w:w="1114" w:type="dxa"/>
                  <w:vMerge/>
                  <w:tcBorders>
                    <w:bottom w:val="single" w:sz="4" w:space="0" w:color="auto"/>
                    <w:right w:val="single" w:sz="4" w:space="0" w:color="auto"/>
                  </w:tcBorders>
                </w:tcPr>
                <w:p w:rsidR="00312C10" w:rsidRPr="001070CD" w:rsidRDefault="00312C10" w:rsidP="003E193B">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312C10" w:rsidRPr="001070CD" w:rsidRDefault="00312C10" w:rsidP="00792038">
                  <w:pPr>
                    <w:pStyle w:val="NoSpacing"/>
                    <w:ind w:left="0" w:firstLine="0"/>
                    <w:rPr>
                      <w:sz w:val="20"/>
                      <w:szCs w:val="20"/>
                    </w:rPr>
                  </w:pPr>
                </w:p>
              </w:tc>
              <w:tc>
                <w:tcPr>
                  <w:tcW w:w="632" w:type="dxa"/>
                  <w:vMerge/>
                  <w:tcBorders>
                    <w:left w:val="single" w:sz="4" w:space="0" w:color="auto"/>
                    <w:bottom w:val="single" w:sz="4" w:space="0" w:color="auto"/>
                    <w:right w:val="single" w:sz="4" w:space="0" w:color="auto"/>
                  </w:tcBorders>
                </w:tcPr>
                <w:p w:rsidR="00312C10" w:rsidRPr="001070CD" w:rsidRDefault="00312C10" w:rsidP="003E193B">
                  <w:pPr>
                    <w:pStyle w:val="NoSpacing"/>
                    <w:ind w:left="0" w:firstLine="0"/>
                    <w:jc w:val="right"/>
                    <w:rPr>
                      <w:sz w:val="20"/>
                      <w:szCs w:val="20"/>
                    </w:rPr>
                  </w:pPr>
                </w:p>
              </w:tc>
            </w:tr>
            <w:tr w:rsidR="00312C10" w:rsidTr="003E193B">
              <w:trPr>
                <w:trHeight w:val="244"/>
              </w:trPr>
              <w:tc>
                <w:tcPr>
                  <w:tcW w:w="2268" w:type="dxa"/>
                  <w:vMerge/>
                </w:tcPr>
                <w:p w:rsidR="00312C10" w:rsidRDefault="00312C10" w:rsidP="002C60C6">
                  <w:pPr>
                    <w:pStyle w:val="NoSpacing"/>
                    <w:numPr>
                      <w:ilvl w:val="0"/>
                      <w:numId w:val="3"/>
                    </w:numPr>
                    <w:ind w:left="312" w:hanging="312"/>
                    <w:jc w:val="left"/>
                    <w:rPr>
                      <w:sz w:val="20"/>
                      <w:szCs w:val="20"/>
                    </w:rPr>
                  </w:pPr>
                </w:p>
              </w:tc>
              <w:tc>
                <w:tcPr>
                  <w:tcW w:w="706" w:type="dxa"/>
                  <w:vMerge/>
                </w:tcPr>
                <w:p w:rsidR="00312C10" w:rsidRDefault="00312C10" w:rsidP="00DD288D">
                  <w:pPr>
                    <w:pStyle w:val="NoSpacing"/>
                    <w:ind w:left="0" w:firstLine="0"/>
                    <w:jc w:val="center"/>
                    <w:rPr>
                      <w:sz w:val="20"/>
                      <w:szCs w:val="20"/>
                    </w:rPr>
                  </w:pPr>
                </w:p>
              </w:tc>
              <w:tc>
                <w:tcPr>
                  <w:tcW w:w="713" w:type="dxa"/>
                  <w:vMerge/>
                </w:tcPr>
                <w:p w:rsidR="00312C10" w:rsidRDefault="00312C10" w:rsidP="00DD288D">
                  <w:pPr>
                    <w:pStyle w:val="NoSpacing"/>
                    <w:ind w:left="0" w:firstLine="0"/>
                    <w:jc w:val="center"/>
                    <w:rPr>
                      <w:sz w:val="20"/>
                      <w:szCs w:val="20"/>
                    </w:rPr>
                  </w:pPr>
                </w:p>
              </w:tc>
              <w:tc>
                <w:tcPr>
                  <w:tcW w:w="738" w:type="dxa"/>
                  <w:vMerge/>
                </w:tcPr>
                <w:p w:rsidR="00312C10" w:rsidRDefault="00312C10" w:rsidP="00DD288D">
                  <w:pPr>
                    <w:pStyle w:val="NoSpacing"/>
                    <w:ind w:left="0" w:firstLine="0"/>
                    <w:jc w:val="center"/>
                    <w:rPr>
                      <w:sz w:val="20"/>
                      <w:szCs w:val="20"/>
                    </w:rPr>
                  </w:pPr>
                </w:p>
              </w:tc>
              <w:tc>
                <w:tcPr>
                  <w:tcW w:w="672" w:type="dxa"/>
                  <w:vMerge/>
                  <w:tcBorders>
                    <w:right w:val="single" w:sz="4" w:space="0" w:color="auto"/>
                  </w:tcBorders>
                </w:tcPr>
                <w:p w:rsidR="00312C10" w:rsidRPr="00D312D0" w:rsidRDefault="00312C10" w:rsidP="00D312D0">
                  <w:pPr>
                    <w:pStyle w:val="NoSpacing"/>
                    <w:ind w:left="0" w:firstLine="0"/>
                    <w:jc w:val="center"/>
                    <w:rPr>
                      <w:sz w:val="20"/>
                      <w:szCs w:val="20"/>
                    </w:rPr>
                  </w:pPr>
                </w:p>
              </w:tc>
              <w:tc>
                <w:tcPr>
                  <w:tcW w:w="628" w:type="dxa"/>
                  <w:vMerge/>
                  <w:tcBorders>
                    <w:left w:val="single" w:sz="4" w:space="0" w:color="auto"/>
                    <w:right w:val="single" w:sz="4" w:space="0" w:color="auto"/>
                  </w:tcBorders>
                </w:tcPr>
                <w:p w:rsidR="00312C10" w:rsidRPr="00D312D0" w:rsidRDefault="00312C10" w:rsidP="00D312D0">
                  <w:pPr>
                    <w:pStyle w:val="NoSpacing"/>
                    <w:ind w:left="0" w:firstLine="0"/>
                    <w:jc w:val="center"/>
                    <w:rPr>
                      <w:sz w:val="20"/>
                      <w:szCs w:val="20"/>
                    </w:rPr>
                  </w:pPr>
                </w:p>
              </w:tc>
              <w:tc>
                <w:tcPr>
                  <w:tcW w:w="622" w:type="dxa"/>
                  <w:vMerge/>
                  <w:tcBorders>
                    <w:left w:val="single" w:sz="4" w:space="0" w:color="auto"/>
                  </w:tcBorders>
                </w:tcPr>
                <w:p w:rsidR="00312C10" w:rsidRPr="00D312D0" w:rsidRDefault="00312C10" w:rsidP="00D312D0">
                  <w:pPr>
                    <w:pStyle w:val="NoSpacing"/>
                    <w:ind w:left="0" w:firstLine="0"/>
                    <w:jc w:val="center"/>
                    <w:rPr>
                      <w:sz w:val="20"/>
                      <w:szCs w:val="20"/>
                    </w:rPr>
                  </w:pPr>
                </w:p>
              </w:tc>
              <w:tc>
                <w:tcPr>
                  <w:tcW w:w="1114" w:type="dxa"/>
                  <w:tcBorders>
                    <w:top w:val="single" w:sz="4" w:space="0" w:color="auto"/>
                    <w:bottom w:val="single" w:sz="4" w:space="0" w:color="auto"/>
                    <w:right w:val="single" w:sz="4" w:space="0" w:color="auto"/>
                  </w:tcBorders>
                </w:tcPr>
                <w:p w:rsidR="00312C10" w:rsidRPr="001070CD" w:rsidRDefault="00312C10" w:rsidP="003E193B">
                  <w:pPr>
                    <w:pStyle w:val="NoSpacing"/>
                    <w:ind w:left="0" w:firstLine="0"/>
                    <w:rPr>
                      <w:sz w:val="20"/>
                      <w:szCs w:val="20"/>
                    </w:rPr>
                  </w:pPr>
                  <w:r w:rsidRPr="001070CD">
                    <w:rPr>
                      <w:sz w:val="20"/>
                      <w:szCs w:val="20"/>
                    </w:rPr>
                    <w:t xml:space="preserve">April </w:t>
                  </w:r>
                </w:p>
              </w:tc>
              <w:tc>
                <w:tcPr>
                  <w:tcW w:w="679" w:type="dxa"/>
                  <w:tcBorders>
                    <w:top w:val="single" w:sz="4" w:space="0" w:color="auto"/>
                    <w:left w:val="single" w:sz="4" w:space="0" w:color="auto"/>
                    <w:bottom w:val="single" w:sz="4" w:space="0" w:color="auto"/>
                    <w:right w:val="single" w:sz="4" w:space="0" w:color="auto"/>
                  </w:tcBorders>
                </w:tcPr>
                <w:p w:rsidR="00312C10" w:rsidRDefault="00312C10" w:rsidP="003E193B">
                  <w:pPr>
                    <w:pStyle w:val="NoSpacing"/>
                    <w:ind w:left="0" w:firstLine="0"/>
                    <w:jc w:val="right"/>
                    <w:rPr>
                      <w:sz w:val="20"/>
                      <w:szCs w:val="20"/>
                    </w:rPr>
                  </w:pPr>
                  <w:r>
                    <w:rPr>
                      <w:sz w:val="20"/>
                      <w:szCs w:val="20"/>
                    </w:rPr>
                    <w:t>- 0,31</w:t>
                  </w:r>
                </w:p>
                <w:p w:rsidR="00312C10" w:rsidRPr="001070CD" w:rsidRDefault="00312C10" w:rsidP="003E193B">
                  <w:pPr>
                    <w:pStyle w:val="NoSpacing"/>
                    <w:ind w:left="0" w:firstLine="0"/>
                    <w:jc w:val="right"/>
                    <w:rPr>
                      <w:sz w:val="20"/>
                      <w:szCs w:val="20"/>
                    </w:rPr>
                  </w:pPr>
                  <w:r>
                    <w:rPr>
                      <w:sz w:val="20"/>
                      <w:szCs w:val="20"/>
                    </w:rPr>
                    <w:t>0,39</w:t>
                  </w:r>
                </w:p>
              </w:tc>
              <w:tc>
                <w:tcPr>
                  <w:tcW w:w="632" w:type="dxa"/>
                  <w:tcBorders>
                    <w:top w:val="single" w:sz="4" w:space="0" w:color="auto"/>
                    <w:left w:val="single" w:sz="4" w:space="0" w:color="auto"/>
                    <w:bottom w:val="single" w:sz="4" w:space="0" w:color="auto"/>
                    <w:right w:val="single" w:sz="4" w:space="0" w:color="auto"/>
                  </w:tcBorders>
                </w:tcPr>
                <w:p w:rsidR="00312C10" w:rsidRDefault="00312C10" w:rsidP="003E193B">
                  <w:pPr>
                    <w:pStyle w:val="NoSpacing"/>
                    <w:ind w:left="0" w:firstLine="0"/>
                    <w:jc w:val="right"/>
                    <w:rPr>
                      <w:sz w:val="20"/>
                      <w:szCs w:val="20"/>
                    </w:rPr>
                  </w:pPr>
                  <w:r>
                    <w:rPr>
                      <w:sz w:val="20"/>
                      <w:szCs w:val="20"/>
                    </w:rPr>
                    <w:t>0,21</w:t>
                  </w:r>
                </w:p>
                <w:p w:rsidR="00312C10" w:rsidRPr="001070CD" w:rsidRDefault="00312C10" w:rsidP="003E193B">
                  <w:pPr>
                    <w:pStyle w:val="NoSpacing"/>
                    <w:ind w:left="0" w:firstLine="0"/>
                    <w:jc w:val="right"/>
                    <w:rPr>
                      <w:sz w:val="20"/>
                      <w:szCs w:val="20"/>
                    </w:rPr>
                  </w:pPr>
                  <w:r>
                    <w:rPr>
                      <w:sz w:val="20"/>
                      <w:szCs w:val="20"/>
                    </w:rPr>
                    <w:t>1,09</w:t>
                  </w:r>
                </w:p>
              </w:tc>
            </w:tr>
            <w:tr w:rsidR="00FE5B99" w:rsidTr="003E193B">
              <w:trPr>
                <w:trHeight w:val="309"/>
              </w:trPr>
              <w:tc>
                <w:tcPr>
                  <w:tcW w:w="2268" w:type="dxa"/>
                  <w:vMerge/>
                  <w:tcBorders>
                    <w:bottom w:val="single" w:sz="4" w:space="0" w:color="auto"/>
                  </w:tcBorders>
                </w:tcPr>
                <w:p w:rsidR="00FE5B99" w:rsidRPr="00792038" w:rsidRDefault="00FE5B99" w:rsidP="002C60C6">
                  <w:pPr>
                    <w:pStyle w:val="NoSpacing"/>
                    <w:numPr>
                      <w:ilvl w:val="0"/>
                      <w:numId w:val="3"/>
                    </w:numPr>
                    <w:ind w:left="312" w:hanging="312"/>
                    <w:jc w:val="left"/>
                    <w:rPr>
                      <w:sz w:val="20"/>
                      <w:szCs w:val="20"/>
                    </w:rPr>
                  </w:pPr>
                </w:p>
              </w:tc>
              <w:tc>
                <w:tcPr>
                  <w:tcW w:w="706" w:type="dxa"/>
                  <w:vMerge/>
                  <w:tcBorders>
                    <w:bottom w:val="single" w:sz="4" w:space="0" w:color="auto"/>
                  </w:tcBorders>
                </w:tcPr>
                <w:p w:rsidR="00FE5B99" w:rsidRPr="00FC377C" w:rsidRDefault="00FE5B99" w:rsidP="00DD288D">
                  <w:pPr>
                    <w:pStyle w:val="NoSpacing"/>
                    <w:ind w:left="0" w:firstLine="0"/>
                    <w:jc w:val="center"/>
                    <w:rPr>
                      <w:sz w:val="20"/>
                      <w:szCs w:val="20"/>
                    </w:rPr>
                  </w:pPr>
                </w:p>
              </w:tc>
              <w:tc>
                <w:tcPr>
                  <w:tcW w:w="713" w:type="dxa"/>
                  <w:vMerge/>
                  <w:tcBorders>
                    <w:bottom w:val="single" w:sz="4" w:space="0" w:color="auto"/>
                  </w:tcBorders>
                </w:tcPr>
                <w:p w:rsidR="00FE5B99" w:rsidRPr="00DD288D" w:rsidRDefault="00FE5B99" w:rsidP="00DD288D">
                  <w:pPr>
                    <w:pStyle w:val="NoSpacing"/>
                    <w:ind w:left="0" w:firstLine="0"/>
                    <w:jc w:val="center"/>
                    <w:rPr>
                      <w:sz w:val="20"/>
                      <w:szCs w:val="20"/>
                    </w:rPr>
                  </w:pPr>
                </w:p>
              </w:tc>
              <w:tc>
                <w:tcPr>
                  <w:tcW w:w="738" w:type="dxa"/>
                  <w:vMerge/>
                  <w:tcBorders>
                    <w:bottom w:val="single" w:sz="4" w:space="0" w:color="auto"/>
                  </w:tcBorders>
                </w:tcPr>
                <w:p w:rsidR="00FE5B99" w:rsidRPr="00DD288D" w:rsidRDefault="00FE5B99"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FE5B99" w:rsidRPr="00D312D0" w:rsidRDefault="00FE5B99" w:rsidP="00D312D0">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FE5B99" w:rsidRPr="00D312D0" w:rsidRDefault="00FE5B99" w:rsidP="00D312D0">
                  <w:pPr>
                    <w:pStyle w:val="NoSpacing"/>
                    <w:ind w:left="0" w:firstLine="0"/>
                    <w:jc w:val="center"/>
                    <w:rPr>
                      <w:sz w:val="20"/>
                      <w:szCs w:val="20"/>
                    </w:rPr>
                  </w:pPr>
                </w:p>
              </w:tc>
              <w:tc>
                <w:tcPr>
                  <w:tcW w:w="622" w:type="dxa"/>
                  <w:vMerge/>
                  <w:tcBorders>
                    <w:left w:val="single" w:sz="4" w:space="0" w:color="auto"/>
                    <w:bottom w:val="single" w:sz="4" w:space="0" w:color="auto"/>
                  </w:tcBorders>
                </w:tcPr>
                <w:p w:rsidR="00FE5B99" w:rsidRPr="00D312D0" w:rsidRDefault="00FE5B99" w:rsidP="00D312D0">
                  <w:pPr>
                    <w:pStyle w:val="NoSpacing"/>
                    <w:ind w:left="0" w:firstLine="0"/>
                    <w:jc w:val="center"/>
                    <w:rPr>
                      <w:sz w:val="20"/>
                      <w:szCs w:val="20"/>
                    </w:rPr>
                  </w:pPr>
                </w:p>
              </w:tc>
              <w:tc>
                <w:tcPr>
                  <w:tcW w:w="1114" w:type="dxa"/>
                  <w:vMerge w:val="restart"/>
                  <w:tcBorders>
                    <w:top w:val="single" w:sz="4" w:space="0" w:color="auto"/>
                    <w:right w:val="single" w:sz="4" w:space="0" w:color="auto"/>
                  </w:tcBorders>
                </w:tcPr>
                <w:p w:rsidR="00FE5B99" w:rsidRPr="001070CD" w:rsidRDefault="00FE5B99" w:rsidP="003E193B">
                  <w:pPr>
                    <w:pStyle w:val="NoSpacing"/>
                    <w:ind w:left="0" w:firstLine="0"/>
                    <w:rPr>
                      <w:sz w:val="20"/>
                      <w:szCs w:val="20"/>
                    </w:rPr>
                  </w:pPr>
                  <w:r w:rsidRPr="001070CD">
                    <w:rPr>
                      <w:sz w:val="20"/>
                      <w:szCs w:val="20"/>
                    </w:rPr>
                    <w:t>Mei</w:t>
                  </w:r>
                </w:p>
              </w:tc>
              <w:tc>
                <w:tcPr>
                  <w:tcW w:w="679" w:type="dxa"/>
                  <w:vMerge w:val="restart"/>
                  <w:tcBorders>
                    <w:top w:val="single" w:sz="4" w:space="0" w:color="auto"/>
                    <w:left w:val="single" w:sz="4" w:space="0" w:color="auto"/>
                    <w:right w:val="single" w:sz="4" w:space="0" w:color="auto"/>
                  </w:tcBorders>
                </w:tcPr>
                <w:p w:rsidR="00FE5B99" w:rsidRDefault="00FE5B99" w:rsidP="003E193B">
                  <w:pPr>
                    <w:pStyle w:val="NoSpacing"/>
                    <w:ind w:left="0" w:firstLine="0"/>
                    <w:jc w:val="right"/>
                    <w:rPr>
                      <w:sz w:val="20"/>
                      <w:szCs w:val="20"/>
                    </w:rPr>
                  </w:pPr>
                  <w:r>
                    <w:rPr>
                      <w:sz w:val="20"/>
                      <w:szCs w:val="20"/>
                    </w:rPr>
                    <w:t>0,12</w:t>
                  </w:r>
                </w:p>
                <w:p w:rsidR="00FE5B99" w:rsidRPr="001070CD" w:rsidRDefault="00FE5B99" w:rsidP="003E193B">
                  <w:pPr>
                    <w:pStyle w:val="NoSpacing"/>
                    <w:ind w:left="0" w:firstLine="0"/>
                    <w:jc w:val="right"/>
                    <w:rPr>
                      <w:sz w:val="20"/>
                      <w:szCs w:val="20"/>
                    </w:rPr>
                  </w:pPr>
                  <w:r>
                    <w:rPr>
                      <w:sz w:val="20"/>
                      <w:szCs w:val="20"/>
                    </w:rPr>
                    <w:t>0,51</w:t>
                  </w:r>
                </w:p>
              </w:tc>
              <w:tc>
                <w:tcPr>
                  <w:tcW w:w="632" w:type="dxa"/>
                  <w:vMerge w:val="restart"/>
                  <w:tcBorders>
                    <w:top w:val="single" w:sz="4" w:space="0" w:color="auto"/>
                    <w:left w:val="single" w:sz="4" w:space="0" w:color="auto"/>
                    <w:right w:val="single" w:sz="4" w:space="0" w:color="auto"/>
                  </w:tcBorders>
                </w:tcPr>
                <w:p w:rsidR="00FE5B99" w:rsidRDefault="00FE5B99" w:rsidP="003E193B">
                  <w:pPr>
                    <w:pStyle w:val="NoSpacing"/>
                    <w:ind w:left="0" w:firstLine="0"/>
                    <w:jc w:val="right"/>
                    <w:rPr>
                      <w:sz w:val="20"/>
                      <w:szCs w:val="20"/>
                    </w:rPr>
                  </w:pPr>
                  <w:r>
                    <w:rPr>
                      <w:sz w:val="20"/>
                      <w:szCs w:val="20"/>
                    </w:rPr>
                    <w:t>0,06</w:t>
                  </w:r>
                </w:p>
                <w:p w:rsidR="00FE5B99" w:rsidRPr="001070CD" w:rsidRDefault="00FE5B99" w:rsidP="003E193B">
                  <w:pPr>
                    <w:pStyle w:val="NoSpacing"/>
                    <w:ind w:left="0" w:firstLine="0"/>
                    <w:jc w:val="right"/>
                    <w:rPr>
                      <w:sz w:val="20"/>
                      <w:szCs w:val="20"/>
                    </w:rPr>
                  </w:pPr>
                  <w:r>
                    <w:rPr>
                      <w:sz w:val="20"/>
                      <w:szCs w:val="20"/>
                    </w:rPr>
                    <w:t>1,15</w:t>
                  </w:r>
                </w:p>
              </w:tc>
            </w:tr>
            <w:tr w:rsidR="00892B7B" w:rsidTr="00892B7B">
              <w:trPr>
                <w:trHeight w:val="244"/>
              </w:trPr>
              <w:tc>
                <w:tcPr>
                  <w:tcW w:w="2268" w:type="dxa"/>
                  <w:vMerge w:val="restart"/>
                  <w:tcBorders>
                    <w:top w:val="single" w:sz="4" w:space="0" w:color="auto"/>
                  </w:tcBorders>
                </w:tcPr>
                <w:p w:rsidR="00892B7B" w:rsidRDefault="00892B7B" w:rsidP="002C60C6">
                  <w:pPr>
                    <w:pStyle w:val="NoSpacing"/>
                    <w:numPr>
                      <w:ilvl w:val="0"/>
                      <w:numId w:val="3"/>
                    </w:numPr>
                    <w:ind w:left="312" w:hanging="312"/>
                    <w:jc w:val="left"/>
                    <w:rPr>
                      <w:sz w:val="20"/>
                      <w:szCs w:val="20"/>
                    </w:rPr>
                  </w:pPr>
                  <w:r>
                    <w:rPr>
                      <w:sz w:val="20"/>
                      <w:szCs w:val="20"/>
                    </w:rPr>
                    <w:t>Perumahan, air, listrik, gas &amp; bahan bakar/ housing, water, electricity, gas, and fuel</w:t>
                  </w:r>
                </w:p>
                <w:p w:rsidR="00892B7B" w:rsidRPr="00892B7B" w:rsidRDefault="00892B7B" w:rsidP="00892B7B">
                  <w:pPr>
                    <w:pStyle w:val="NoSpacing"/>
                    <w:ind w:left="312" w:firstLine="0"/>
                    <w:jc w:val="left"/>
                    <w:rPr>
                      <w:sz w:val="16"/>
                      <w:szCs w:val="16"/>
                    </w:rPr>
                  </w:pPr>
                </w:p>
              </w:tc>
              <w:tc>
                <w:tcPr>
                  <w:tcW w:w="706"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p>
                <w:p w:rsidR="00892B7B" w:rsidRPr="00FC377C" w:rsidRDefault="00892B7B" w:rsidP="00DD288D">
                  <w:pPr>
                    <w:pStyle w:val="NoSpacing"/>
                    <w:ind w:left="0" w:firstLine="0"/>
                    <w:jc w:val="center"/>
                    <w:rPr>
                      <w:sz w:val="20"/>
                      <w:szCs w:val="20"/>
                    </w:rPr>
                  </w:pPr>
                  <w:r>
                    <w:rPr>
                      <w:sz w:val="20"/>
                      <w:szCs w:val="20"/>
                    </w:rPr>
                    <w:t>117,3</w:t>
                  </w:r>
                </w:p>
              </w:tc>
              <w:tc>
                <w:tcPr>
                  <w:tcW w:w="713"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r>
                    <w:rPr>
                      <w:sz w:val="20"/>
                      <w:szCs w:val="20"/>
                    </w:rPr>
                    <w:t>122,2</w:t>
                  </w:r>
                </w:p>
                <w:p w:rsidR="00892B7B" w:rsidRPr="00DD288D" w:rsidRDefault="00892B7B" w:rsidP="00DD288D">
                  <w:pPr>
                    <w:pStyle w:val="NoSpacing"/>
                    <w:ind w:left="0" w:firstLine="0"/>
                    <w:jc w:val="center"/>
                    <w:rPr>
                      <w:sz w:val="20"/>
                      <w:szCs w:val="20"/>
                    </w:rPr>
                  </w:pPr>
                </w:p>
              </w:tc>
              <w:tc>
                <w:tcPr>
                  <w:tcW w:w="738"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p>
                <w:p w:rsidR="00892B7B" w:rsidRPr="00DD288D" w:rsidRDefault="00892B7B" w:rsidP="00DD288D">
                  <w:pPr>
                    <w:pStyle w:val="NoSpacing"/>
                    <w:ind w:left="0" w:firstLine="0"/>
                    <w:jc w:val="center"/>
                    <w:rPr>
                      <w:sz w:val="20"/>
                      <w:szCs w:val="20"/>
                    </w:rPr>
                  </w:pPr>
                  <w:r>
                    <w:rPr>
                      <w:sz w:val="20"/>
                      <w:szCs w:val="20"/>
                    </w:rPr>
                    <w:t>126,4</w:t>
                  </w:r>
                </w:p>
              </w:tc>
              <w:tc>
                <w:tcPr>
                  <w:tcW w:w="672" w:type="dxa"/>
                  <w:vMerge w:val="restart"/>
                  <w:tcBorders>
                    <w:top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4,08</w:t>
                  </w:r>
                </w:p>
              </w:tc>
              <w:tc>
                <w:tcPr>
                  <w:tcW w:w="628" w:type="dxa"/>
                  <w:vMerge w:val="restart"/>
                  <w:tcBorders>
                    <w:top w:val="single" w:sz="4" w:space="0" w:color="auto"/>
                    <w:left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3,47</w:t>
                  </w:r>
                </w:p>
              </w:tc>
              <w:tc>
                <w:tcPr>
                  <w:tcW w:w="622" w:type="dxa"/>
                  <w:vMerge w:val="restart"/>
                  <w:tcBorders>
                    <w:top w:val="single" w:sz="4" w:space="0" w:color="auto"/>
                    <w:left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3,35</w:t>
                  </w:r>
                </w:p>
              </w:tc>
              <w:tc>
                <w:tcPr>
                  <w:tcW w:w="1114" w:type="dxa"/>
                  <w:vMerge/>
                  <w:tcBorders>
                    <w:left w:val="single" w:sz="4" w:space="0" w:color="auto"/>
                    <w:bottom w:val="single" w:sz="4" w:space="0" w:color="auto"/>
                    <w:right w:val="single" w:sz="4" w:space="0" w:color="auto"/>
                  </w:tcBorders>
                </w:tcPr>
                <w:p w:rsidR="00892B7B" w:rsidRPr="001070CD" w:rsidRDefault="00892B7B" w:rsidP="003E193B">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p>
              </w:tc>
            </w:tr>
            <w:tr w:rsidR="00892B7B" w:rsidTr="00892B7B">
              <w:trPr>
                <w:trHeight w:val="262"/>
              </w:trPr>
              <w:tc>
                <w:tcPr>
                  <w:tcW w:w="2268" w:type="dxa"/>
                  <w:vMerge/>
                </w:tcPr>
                <w:p w:rsidR="00892B7B" w:rsidRDefault="00892B7B" w:rsidP="002C60C6">
                  <w:pPr>
                    <w:pStyle w:val="NoSpacing"/>
                    <w:numPr>
                      <w:ilvl w:val="0"/>
                      <w:numId w:val="3"/>
                    </w:numPr>
                    <w:ind w:left="312" w:hanging="312"/>
                    <w:jc w:val="left"/>
                    <w:rPr>
                      <w:sz w:val="20"/>
                      <w:szCs w:val="20"/>
                    </w:rPr>
                  </w:pPr>
                </w:p>
              </w:tc>
              <w:tc>
                <w:tcPr>
                  <w:tcW w:w="706" w:type="dxa"/>
                  <w:vMerge/>
                </w:tcPr>
                <w:p w:rsidR="00892B7B" w:rsidRPr="00FC377C" w:rsidRDefault="00892B7B" w:rsidP="00DD288D">
                  <w:pPr>
                    <w:pStyle w:val="NoSpacing"/>
                    <w:ind w:left="0" w:firstLine="0"/>
                    <w:jc w:val="center"/>
                    <w:rPr>
                      <w:sz w:val="20"/>
                      <w:szCs w:val="20"/>
                    </w:rPr>
                  </w:pPr>
                </w:p>
              </w:tc>
              <w:tc>
                <w:tcPr>
                  <w:tcW w:w="713" w:type="dxa"/>
                  <w:vMerge/>
                </w:tcPr>
                <w:p w:rsidR="00892B7B" w:rsidRPr="00DD288D" w:rsidRDefault="00892B7B" w:rsidP="00DD288D">
                  <w:pPr>
                    <w:pStyle w:val="NoSpacing"/>
                    <w:ind w:left="0" w:firstLine="0"/>
                    <w:jc w:val="center"/>
                    <w:rPr>
                      <w:sz w:val="20"/>
                      <w:szCs w:val="20"/>
                    </w:rPr>
                  </w:pPr>
                </w:p>
              </w:tc>
              <w:tc>
                <w:tcPr>
                  <w:tcW w:w="738" w:type="dxa"/>
                  <w:vMerge/>
                </w:tcPr>
                <w:p w:rsidR="00892B7B" w:rsidRPr="00DD288D" w:rsidRDefault="00892B7B" w:rsidP="00DD288D">
                  <w:pPr>
                    <w:pStyle w:val="NoSpacing"/>
                    <w:ind w:left="0" w:firstLine="0"/>
                    <w:jc w:val="center"/>
                    <w:rPr>
                      <w:sz w:val="20"/>
                      <w:szCs w:val="20"/>
                    </w:rPr>
                  </w:pPr>
                </w:p>
              </w:tc>
              <w:tc>
                <w:tcPr>
                  <w:tcW w:w="672" w:type="dxa"/>
                  <w:vMerge/>
                  <w:tcBorders>
                    <w:right w:val="single" w:sz="4" w:space="0" w:color="auto"/>
                  </w:tcBorders>
                </w:tcPr>
                <w:p w:rsidR="00892B7B" w:rsidRPr="00D312D0" w:rsidRDefault="00892B7B" w:rsidP="00D312D0">
                  <w:pPr>
                    <w:pStyle w:val="NoSpacing"/>
                    <w:ind w:left="0" w:firstLine="0"/>
                    <w:jc w:val="center"/>
                    <w:rPr>
                      <w:sz w:val="20"/>
                      <w:szCs w:val="20"/>
                    </w:rPr>
                  </w:pPr>
                </w:p>
              </w:tc>
              <w:tc>
                <w:tcPr>
                  <w:tcW w:w="628" w:type="dxa"/>
                  <w:vMerge/>
                  <w:tcBorders>
                    <w:left w:val="single" w:sz="4" w:space="0" w:color="auto"/>
                    <w:right w:val="single" w:sz="4" w:space="0" w:color="auto"/>
                  </w:tcBorders>
                </w:tcPr>
                <w:p w:rsidR="00892B7B" w:rsidRPr="00D312D0" w:rsidRDefault="00892B7B" w:rsidP="00D312D0">
                  <w:pPr>
                    <w:pStyle w:val="NoSpacing"/>
                    <w:ind w:left="0" w:firstLine="0"/>
                    <w:jc w:val="center"/>
                    <w:rPr>
                      <w:sz w:val="20"/>
                      <w:szCs w:val="20"/>
                    </w:rPr>
                  </w:pPr>
                </w:p>
              </w:tc>
              <w:tc>
                <w:tcPr>
                  <w:tcW w:w="622" w:type="dxa"/>
                  <w:vMerge/>
                  <w:tcBorders>
                    <w:left w:val="single" w:sz="4" w:space="0" w:color="auto"/>
                    <w:right w:val="single" w:sz="4" w:space="0" w:color="auto"/>
                  </w:tcBorders>
                </w:tcPr>
                <w:p w:rsidR="00892B7B" w:rsidRPr="00D312D0" w:rsidRDefault="00892B7B" w:rsidP="00D312D0">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892B7B" w:rsidRPr="001070CD" w:rsidRDefault="00892B7B" w:rsidP="003E193B">
                  <w:pPr>
                    <w:pStyle w:val="NoSpacing"/>
                    <w:ind w:left="0" w:firstLine="0"/>
                    <w:rPr>
                      <w:sz w:val="20"/>
                      <w:szCs w:val="20"/>
                    </w:rPr>
                  </w:pPr>
                  <w:r w:rsidRPr="001070CD">
                    <w:rPr>
                      <w:sz w:val="20"/>
                      <w:szCs w:val="20"/>
                    </w:rPr>
                    <w:t>Juni</w:t>
                  </w:r>
                </w:p>
              </w:tc>
              <w:tc>
                <w:tcPr>
                  <w:tcW w:w="679"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0,55</w:t>
                  </w:r>
                </w:p>
                <w:p w:rsidR="00892B7B" w:rsidRDefault="00892B7B" w:rsidP="003E193B">
                  <w:pPr>
                    <w:pStyle w:val="NoSpacing"/>
                    <w:ind w:left="0" w:firstLine="0"/>
                    <w:jc w:val="right"/>
                    <w:rPr>
                      <w:sz w:val="20"/>
                      <w:szCs w:val="20"/>
                    </w:rPr>
                  </w:pPr>
                  <w:r>
                    <w:rPr>
                      <w:sz w:val="20"/>
                      <w:szCs w:val="20"/>
                    </w:rPr>
                    <w:t>1,06</w:t>
                  </w:r>
                </w:p>
              </w:tc>
              <w:tc>
                <w:tcPr>
                  <w:tcW w:w="632"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0,64</w:t>
                  </w:r>
                </w:p>
                <w:p w:rsidR="00892B7B" w:rsidRDefault="00892B7B" w:rsidP="003E193B">
                  <w:pPr>
                    <w:pStyle w:val="NoSpacing"/>
                    <w:ind w:left="0" w:firstLine="0"/>
                    <w:jc w:val="right"/>
                    <w:rPr>
                      <w:sz w:val="20"/>
                      <w:szCs w:val="20"/>
                    </w:rPr>
                  </w:pPr>
                  <w:r>
                    <w:rPr>
                      <w:sz w:val="20"/>
                      <w:szCs w:val="20"/>
                    </w:rPr>
                    <w:t>1,79</w:t>
                  </w:r>
                </w:p>
              </w:tc>
            </w:tr>
            <w:tr w:rsidR="00892B7B" w:rsidTr="00892B7B">
              <w:trPr>
                <w:trHeight w:val="374"/>
              </w:trPr>
              <w:tc>
                <w:tcPr>
                  <w:tcW w:w="2268" w:type="dxa"/>
                  <w:vMerge/>
                  <w:tcBorders>
                    <w:bottom w:val="single" w:sz="4" w:space="0" w:color="auto"/>
                  </w:tcBorders>
                </w:tcPr>
                <w:p w:rsidR="00892B7B" w:rsidRDefault="00892B7B" w:rsidP="002C60C6">
                  <w:pPr>
                    <w:pStyle w:val="NoSpacing"/>
                    <w:numPr>
                      <w:ilvl w:val="0"/>
                      <w:numId w:val="3"/>
                    </w:numPr>
                    <w:ind w:left="312" w:hanging="312"/>
                    <w:jc w:val="left"/>
                    <w:rPr>
                      <w:sz w:val="20"/>
                      <w:szCs w:val="20"/>
                    </w:rPr>
                  </w:pPr>
                </w:p>
              </w:tc>
              <w:tc>
                <w:tcPr>
                  <w:tcW w:w="706" w:type="dxa"/>
                  <w:vMerge/>
                  <w:tcBorders>
                    <w:bottom w:val="single" w:sz="4" w:space="0" w:color="auto"/>
                  </w:tcBorders>
                </w:tcPr>
                <w:p w:rsidR="00892B7B" w:rsidRPr="00FC377C" w:rsidRDefault="00892B7B" w:rsidP="00DD288D">
                  <w:pPr>
                    <w:pStyle w:val="NoSpacing"/>
                    <w:ind w:left="0" w:firstLine="0"/>
                    <w:jc w:val="center"/>
                    <w:rPr>
                      <w:sz w:val="20"/>
                      <w:szCs w:val="20"/>
                    </w:rPr>
                  </w:pPr>
                </w:p>
              </w:tc>
              <w:tc>
                <w:tcPr>
                  <w:tcW w:w="713" w:type="dxa"/>
                  <w:vMerge/>
                  <w:tcBorders>
                    <w:bottom w:val="single" w:sz="4" w:space="0" w:color="auto"/>
                  </w:tcBorders>
                </w:tcPr>
                <w:p w:rsidR="00892B7B" w:rsidRPr="00DD288D" w:rsidRDefault="00892B7B" w:rsidP="00DD288D">
                  <w:pPr>
                    <w:pStyle w:val="NoSpacing"/>
                    <w:ind w:left="0" w:firstLine="0"/>
                    <w:jc w:val="center"/>
                    <w:rPr>
                      <w:sz w:val="20"/>
                      <w:szCs w:val="20"/>
                    </w:rPr>
                  </w:pPr>
                </w:p>
              </w:tc>
              <w:tc>
                <w:tcPr>
                  <w:tcW w:w="738" w:type="dxa"/>
                  <w:vMerge/>
                  <w:tcBorders>
                    <w:bottom w:val="single" w:sz="4" w:space="0" w:color="auto"/>
                  </w:tcBorders>
                </w:tcPr>
                <w:p w:rsidR="00892B7B" w:rsidRPr="00DD288D" w:rsidRDefault="00892B7B"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892B7B" w:rsidRPr="001070CD" w:rsidRDefault="00892B7B" w:rsidP="003E193B">
                  <w:pPr>
                    <w:pStyle w:val="NoSpacing"/>
                    <w:ind w:left="0" w:firstLine="0"/>
                    <w:rPr>
                      <w:sz w:val="20"/>
                      <w:szCs w:val="20"/>
                    </w:rPr>
                  </w:pPr>
                  <w:r w:rsidRPr="001070CD">
                    <w:rPr>
                      <w:sz w:val="20"/>
                      <w:szCs w:val="20"/>
                    </w:rPr>
                    <w:t xml:space="preserve">Juli </w:t>
                  </w:r>
                </w:p>
              </w:tc>
              <w:tc>
                <w:tcPr>
                  <w:tcW w:w="679"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0,68</w:t>
                  </w:r>
                </w:p>
                <w:p w:rsidR="00892B7B" w:rsidRDefault="00892B7B" w:rsidP="003E193B">
                  <w:pPr>
                    <w:pStyle w:val="NoSpacing"/>
                    <w:ind w:left="0" w:firstLine="0"/>
                    <w:jc w:val="right"/>
                    <w:rPr>
                      <w:sz w:val="20"/>
                      <w:szCs w:val="20"/>
                    </w:rPr>
                  </w:pPr>
                  <w:r>
                    <w:rPr>
                      <w:sz w:val="20"/>
                      <w:szCs w:val="20"/>
                    </w:rPr>
                    <w:t>1,74</w:t>
                  </w:r>
                </w:p>
              </w:tc>
              <w:tc>
                <w:tcPr>
                  <w:tcW w:w="632"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0,71</w:t>
                  </w:r>
                </w:p>
                <w:p w:rsidR="00892B7B" w:rsidRDefault="00892B7B" w:rsidP="003E193B">
                  <w:pPr>
                    <w:pStyle w:val="NoSpacing"/>
                    <w:ind w:left="0" w:firstLine="0"/>
                    <w:jc w:val="right"/>
                    <w:rPr>
                      <w:sz w:val="20"/>
                      <w:szCs w:val="20"/>
                    </w:rPr>
                  </w:pPr>
                  <w:r>
                    <w:rPr>
                      <w:sz w:val="20"/>
                      <w:szCs w:val="20"/>
                    </w:rPr>
                    <w:t>2,50</w:t>
                  </w:r>
                </w:p>
              </w:tc>
            </w:tr>
            <w:tr w:rsidR="00892B7B" w:rsidTr="003E193B">
              <w:trPr>
                <w:trHeight w:val="384"/>
              </w:trPr>
              <w:tc>
                <w:tcPr>
                  <w:tcW w:w="2268" w:type="dxa"/>
                  <w:tcBorders>
                    <w:top w:val="single" w:sz="4" w:space="0" w:color="auto"/>
                    <w:bottom w:val="single" w:sz="4" w:space="0" w:color="auto"/>
                  </w:tcBorders>
                </w:tcPr>
                <w:p w:rsidR="00892B7B" w:rsidRPr="00FC377C" w:rsidRDefault="00892B7B" w:rsidP="002C60C6">
                  <w:pPr>
                    <w:pStyle w:val="NoSpacing"/>
                    <w:numPr>
                      <w:ilvl w:val="0"/>
                      <w:numId w:val="3"/>
                    </w:numPr>
                    <w:ind w:left="312" w:hanging="312"/>
                    <w:jc w:val="left"/>
                    <w:rPr>
                      <w:sz w:val="20"/>
                      <w:szCs w:val="20"/>
                    </w:rPr>
                  </w:pPr>
                  <w:r>
                    <w:rPr>
                      <w:sz w:val="20"/>
                      <w:szCs w:val="20"/>
                    </w:rPr>
                    <w:t>Sandang/clothing</w:t>
                  </w:r>
                </w:p>
              </w:tc>
              <w:tc>
                <w:tcPr>
                  <w:tcW w:w="706" w:type="dxa"/>
                  <w:tcBorders>
                    <w:top w:val="single" w:sz="4" w:space="0" w:color="auto"/>
                    <w:bottom w:val="single" w:sz="4" w:space="0" w:color="auto"/>
                  </w:tcBorders>
                </w:tcPr>
                <w:p w:rsidR="00892B7B" w:rsidRPr="00FC377C" w:rsidRDefault="00892B7B" w:rsidP="00DD288D">
                  <w:pPr>
                    <w:pStyle w:val="NoSpacing"/>
                    <w:ind w:left="0" w:firstLine="0"/>
                    <w:jc w:val="center"/>
                    <w:rPr>
                      <w:sz w:val="20"/>
                      <w:szCs w:val="20"/>
                    </w:rPr>
                  </w:pPr>
                  <w:r>
                    <w:rPr>
                      <w:sz w:val="20"/>
                      <w:szCs w:val="20"/>
                    </w:rPr>
                    <w:t>115,9</w:t>
                  </w:r>
                </w:p>
              </w:tc>
              <w:tc>
                <w:tcPr>
                  <w:tcW w:w="713" w:type="dxa"/>
                  <w:tcBorders>
                    <w:top w:val="single" w:sz="4" w:space="0" w:color="auto"/>
                    <w:bottom w:val="single" w:sz="4" w:space="0" w:color="auto"/>
                  </w:tcBorders>
                </w:tcPr>
                <w:p w:rsidR="00892B7B" w:rsidRPr="00DD288D" w:rsidRDefault="00892B7B" w:rsidP="00DD288D">
                  <w:pPr>
                    <w:pStyle w:val="NoSpacing"/>
                    <w:ind w:left="0" w:firstLine="0"/>
                    <w:jc w:val="center"/>
                    <w:rPr>
                      <w:sz w:val="20"/>
                      <w:szCs w:val="20"/>
                    </w:rPr>
                  </w:pPr>
                  <w:r>
                    <w:rPr>
                      <w:sz w:val="20"/>
                      <w:szCs w:val="20"/>
                    </w:rPr>
                    <w:t>131,4</w:t>
                  </w:r>
                </w:p>
              </w:tc>
              <w:tc>
                <w:tcPr>
                  <w:tcW w:w="738" w:type="dxa"/>
                  <w:tcBorders>
                    <w:top w:val="single" w:sz="4" w:space="0" w:color="auto"/>
                    <w:bottom w:val="single" w:sz="4" w:space="0" w:color="auto"/>
                  </w:tcBorders>
                </w:tcPr>
                <w:p w:rsidR="00892B7B" w:rsidRPr="00DD288D" w:rsidRDefault="00892B7B" w:rsidP="00DD288D">
                  <w:pPr>
                    <w:pStyle w:val="NoSpacing"/>
                    <w:ind w:left="0" w:firstLine="0"/>
                    <w:jc w:val="center"/>
                    <w:rPr>
                      <w:sz w:val="20"/>
                      <w:szCs w:val="20"/>
                    </w:rPr>
                  </w:pPr>
                  <w:r>
                    <w:rPr>
                      <w:sz w:val="20"/>
                      <w:szCs w:val="20"/>
                    </w:rPr>
                    <w:t>139,2</w:t>
                  </w:r>
                </w:p>
              </w:tc>
              <w:tc>
                <w:tcPr>
                  <w:tcW w:w="672" w:type="dxa"/>
                  <w:tcBorders>
                    <w:top w:val="single" w:sz="4" w:space="0" w:color="auto"/>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r>
                    <w:rPr>
                      <w:sz w:val="20"/>
                      <w:szCs w:val="20"/>
                    </w:rPr>
                    <w:t>6,51</w:t>
                  </w:r>
                </w:p>
              </w:tc>
              <w:tc>
                <w:tcPr>
                  <w:tcW w:w="628" w:type="dxa"/>
                  <w:tcBorders>
                    <w:top w:val="single" w:sz="4" w:space="0" w:color="auto"/>
                    <w:left w:val="single" w:sz="4" w:space="0" w:color="auto"/>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r>
                    <w:rPr>
                      <w:sz w:val="20"/>
                      <w:szCs w:val="20"/>
                    </w:rPr>
                    <w:t>7,57</w:t>
                  </w:r>
                </w:p>
              </w:tc>
              <w:tc>
                <w:tcPr>
                  <w:tcW w:w="622" w:type="dxa"/>
                  <w:tcBorders>
                    <w:top w:val="single" w:sz="4" w:space="0" w:color="auto"/>
                    <w:left w:val="single" w:sz="4" w:space="0" w:color="auto"/>
                    <w:bottom w:val="single" w:sz="4" w:space="0" w:color="auto"/>
                    <w:right w:val="single" w:sz="4" w:space="0" w:color="auto"/>
                  </w:tcBorders>
                </w:tcPr>
                <w:p w:rsidR="00892B7B" w:rsidRPr="00D312D0" w:rsidRDefault="00892B7B" w:rsidP="00D312D0">
                  <w:pPr>
                    <w:pStyle w:val="NoSpacing"/>
                    <w:ind w:left="0" w:firstLine="0"/>
                    <w:jc w:val="center"/>
                    <w:rPr>
                      <w:sz w:val="20"/>
                      <w:szCs w:val="20"/>
                    </w:rPr>
                  </w:pPr>
                  <w:r>
                    <w:rPr>
                      <w:sz w:val="20"/>
                      <w:szCs w:val="20"/>
                    </w:rPr>
                    <w:t>4,57</w:t>
                  </w:r>
                </w:p>
              </w:tc>
              <w:tc>
                <w:tcPr>
                  <w:tcW w:w="1114" w:type="dxa"/>
                  <w:vMerge w:val="restart"/>
                  <w:tcBorders>
                    <w:top w:val="single" w:sz="4" w:space="0" w:color="auto"/>
                    <w:left w:val="single" w:sz="4" w:space="0" w:color="auto"/>
                    <w:right w:val="single" w:sz="4" w:space="0" w:color="auto"/>
                  </w:tcBorders>
                </w:tcPr>
                <w:p w:rsidR="00892B7B" w:rsidRPr="001070CD" w:rsidRDefault="00892B7B" w:rsidP="003E193B">
                  <w:pPr>
                    <w:pStyle w:val="NoSpacing"/>
                    <w:ind w:left="0" w:firstLine="0"/>
                    <w:rPr>
                      <w:sz w:val="20"/>
                      <w:szCs w:val="20"/>
                    </w:rPr>
                  </w:pPr>
                  <w:r w:rsidRPr="001070CD">
                    <w:rPr>
                      <w:sz w:val="20"/>
                      <w:szCs w:val="20"/>
                    </w:rPr>
                    <w:t>Agustus</w:t>
                  </w:r>
                </w:p>
              </w:tc>
              <w:tc>
                <w:tcPr>
                  <w:tcW w:w="679" w:type="dxa"/>
                  <w:vMerge w:val="restart"/>
                  <w:tcBorders>
                    <w:top w:val="single" w:sz="4" w:space="0" w:color="auto"/>
                    <w:left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0,95</w:t>
                  </w:r>
                </w:p>
                <w:p w:rsidR="00892B7B" w:rsidRPr="001070CD" w:rsidRDefault="00892B7B" w:rsidP="003E193B">
                  <w:pPr>
                    <w:pStyle w:val="NoSpacing"/>
                    <w:ind w:left="0" w:firstLine="0"/>
                    <w:jc w:val="right"/>
                    <w:rPr>
                      <w:sz w:val="20"/>
                      <w:szCs w:val="20"/>
                    </w:rPr>
                  </w:pPr>
                  <w:r>
                    <w:rPr>
                      <w:sz w:val="20"/>
                      <w:szCs w:val="20"/>
                    </w:rPr>
                    <w:t>2,69</w:t>
                  </w:r>
                </w:p>
              </w:tc>
              <w:tc>
                <w:tcPr>
                  <w:tcW w:w="632" w:type="dxa"/>
                  <w:vMerge w:val="restart"/>
                  <w:tcBorders>
                    <w:top w:val="single" w:sz="4" w:space="0" w:color="auto"/>
                    <w:left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0,98</w:t>
                  </w:r>
                </w:p>
                <w:p w:rsidR="00892B7B" w:rsidRPr="001070CD" w:rsidRDefault="00892B7B" w:rsidP="003E193B">
                  <w:pPr>
                    <w:pStyle w:val="NoSpacing"/>
                    <w:ind w:left="0" w:firstLine="0"/>
                    <w:jc w:val="right"/>
                    <w:rPr>
                      <w:sz w:val="20"/>
                      <w:szCs w:val="20"/>
                    </w:rPr>
                  </w:pPr>
                  <w:r>
                    <w:rPr>
                      <w:sz w:val="20"/>
                      <w:szCs w:val="20"/>
                    </w:rPr>
                    <w:t>3,48</w:t>
                  </w:r>
                </w:p>
              </w:tc>
            </w:tr>
            <w:tr w:rsidR="00892B7B" w:rsidTr="00892B7B">
              <w:trPr>
                <w:trHeight w:val="254"/>
              </w:trPr>
              <w:tc>
                <w:tcPr>
                  <w:tcW w:w="2268" w:type="dxa"/>
                  <w:tcBorders>
                    <w:top w:val="single" w:sz="4" w:space="0" w:color="auto"/>
                    <w:bottom w:val="single" w:sz="4" w:space="0" w:color="auto"/>
                  </w:tcBorders>
                </w:tcPr>
                <w:p w:rsidR="00892B7B" w:rsidRDefault="00892B7B" w:rsidP="002C60C6">
                  <w:pPr>
                    <w:pStyle w:val="NoSpacing"/>
                    <w:numPr>
                      <w:ilvl w:val="0"/>
                      <w:numId w:val="3"/>
                    </w:numPr>
                    <w:ind w:left="312" w:hanging="312"/>
                    <w:jc w:val="left"/>
                    <w:rPr>
                      <w:sz w:val="20"/>
                      <w:szCs w:val="20"/>
                    </w:rPr>
                  </w:pPr>
                  <w:r>
                    <w:rPr>
                      <w:sz w:val="20"/>
                      <w:szCs w:val="20"/>
                    </w:rPr>
                    <w:t>Kesehatan/health</w:t>
                  </w:r>
                </w:p>
              </w:tc>
              <w:tc>
                <w:tcPr>
                  <w:tcW w:w="706" w:type="dxa"/>
                  <w:tcBorders>
                    <w:top w:val="single" w:sz="4" w:space="0" w:color="auto"/>
                    <w:bottom w:val="single" w:sz="4" w:space="0" w:color="auto"/>
                  </w:tcBorders>
                </w:tcPr>
                <w:p w:rsidR="00892B7B" w:rsidRDefault="00892B7B" w:rsidP="00DD288D">
                  <w:pPr>
                    <w:pStyle w:val="NoSpacing"/>
                    <w:ind w:left="0" w:firstLine="0"/>
                    <w:jc w:val="center"/>
                    <w:rPr>
                      <w:sz w:val="20"/>
                      <w:szCs w:val="20"/>
                    </w:rPr>
                  </w:pPr>
                  <w:r>
                    <w:rPr>
                      <w:sz w:val="20"/>
                      <w:szCs w:val="20"/>
                    </w:rPr>
                    <w:t>114,7</w:t>
                  </w:r>
                </w:p>
              </w:tc>
              <w:tc>
                <w:tcPr>
                  <w:tcW w:w="713" w:type="dxa"/>
                  <w:tcBorders>
                    <w:top w:val="single" w:sz="4" w:space="0" w:color="auto"/>
                    <w:bottom w:val="single" w:sz="4" w:space="0" w:color="auto"/>
                  </w:tcBorders>
                </w:tcPr>
                <w:p w:rsidR="00892B7B" w:rsidRDefault="00892B7B" w:rsidP="00DD288D">
                  <w:pPr>
                    <w:pStyle w:val="NoSpacing"/>
                    <w:ind w:left="0" w:firstLine="0"/>
                    <w:jc w:val="center"/>
                    <w:rPr>
                      <w:sz w:val="20"/>
                      <w:szCs w:val="20"/>
                    </w:rPr>
                  </w:pPr>
                  <w:r>
                    <w:rPr>
                      <w:sz w:val="20"/>
                      <w:szCs w:val="20"/>
                    </w:rPr>
                    <w:t>119,0</w:t>
                  </w:r>
                </w:p>
              </w:tc>
              <w:tc>
                <w:tcPr>
                  <w:tcW w:w="738" w:type="dxa"/>
                  <w:tcBorders>
                    <w:top w:val="single" w:sz="4" w:space="0" w:color="auto"/>
                    <w:bottom w:val="single" w:sz="4" w:space="0" w:color="auto"/>
                  </w:tcBorders>
                </w:tcPr>
                <w:p w:rsidR="00892B7B" w:rsidRDefault="00892B7B" w:rsidP="00DD288D">
                  <w:pPr>
                    <w:pStyle w:val="NoSpacing"/>
                    <w:ind w:left="0" w:firstLine="0"/>
                    <w:jc w:val="center"/>
                    <w:rPr>
                      <w:sz w:val="20"/>
                      <w:szCs w:val="20"/>
                    </w:rPr>
                  </w:pPr>
                  <w:r>
                    <w:rPr>
                      <w:sz w:val="20"/>
                      <w:szCs w:val="20"/>
                    </w:rPr>
                    <w:t>122,8</w:t>
                  </w:r>
                </w:p>
              </w:tc>
              <w:tc>
                <w:tcPr>
                  <w:tcW w:w="672" w:type="dxa"/>
                  <w:tcBorders>
                    <w:top w:val="single" w:sz="4" w:space="0" w:color="auto"/>
                    <w:bottom w:val="single" w:sz="4" w:space="0" w:color="auto"/>
                    <w:right w:val="single" w:sz="4" w:space="0" w:color="auto"/>
                  </w:tcBorders>
                </w:tcPr>
                <w:p w:rsidR="00892B7B" w:rsidRDefault="00892B7B" w:rsidP="00D312D0">
                  <w:pPr>
                    <w:pStyle w:val="NoSpacing"/>
                    <w:ind w:left="0" w:firstLine="0"/>
                    <w:jc w:val="center"/>
                    <w:rPr>
                      <w:sz w:val="20"/>
                      <w:szCs w:val="20"/>
                    </w:rPr>
                  </w:pPr>
                  <w:r>
                    <w:rPr>
                      <w:sz w:val="20"/>
                      <w:szCs w:val="20"/>
                    </w:rPr>
                    <w:t>2,19</w:t>
                  </w:r>
                </w:p>
              </w:tc>
              <w:tc>
                <w:tcPr>
                  <w:tcW w:w="628" w:type="dxa"/>
                  <w:tcBorders>
                    <w:top w:val="single" w:sz="4" w:space="0" w:color="auto"/>
                    <w:left w:val="single" w:sz="4" w:space="0" w:color="auto"/>
                    <w:bottom w:val="single" w:sz="4" w:space="0" w:color="auto"/>
                    <w:right w:val="single" w:sz="4" w:space="0" w:color="auto"/>
                  </w:tcBorders>
                </w:tcPr>
                <w:p w:rsidR="00892B7B" w:rsidRDefault="00892B7B" w:rsidP="00D312D0">
                  <w:pPr>
                    <w:pStyle w:val="NoSpacing"/>
                    <w:ind w:left="0" w:firstLine="0"/>
                    <w:jc w:val="center"/>
                    <w:rPr>
                      <w:sz w:val="20"/>
                      <w:szCs w:val="20"/>
                    </w:rPr>
                  </w:pPr>
                  <w:r>
                    <w:rPr>
                      <w:sz w:val="20"/>
                      <w:szCs w:val="20"/>
                    </w:rPr>
                    <w:t>4,26</w:t>
                  </w:r>
                </w:p>
              </w:tc>
              <w:tc>
                <w:tcPr>
                  <w:tcW w:w="622" w:type="dxa"/>
                  <w:tcBorders>
                    <w:top w:val="single" w:sz="4" w:space="0" w:color="auto"/>
                    <w:left w:val="single" w:sz="4" w:space="0" w:color="auto"/>
                    <w:bottom w:val="single" w:sz="4" w:space="0" w:color="auto"/>
                    <w:right w:val="single" w:sz="4" w:space="0" w:color="auto"/>
                  </w:tcBorders>
                </w:tcPr>
                <w:p w:rsidR="00892B7B" w:rsidRDefault="00892B7B" w:rsidP="00D312D0">
                  <w:pPr>
                    <w:pStyle w:val="NoSpacing"/>
                    <w:ind w:left="0" w:firstLine="0"/>
                    <w:jc w:val="center"/>
                    <w:rPr>
                      <w:sz w:val="20"/>
                      <w:szCs w:val="20"/>
                    </w:rPr>
                  </w:pPr>
                  <w:r>
                    <w:rPr>
                      <w:sz w:val="20"/>
                      <w:szCs w:val="20"/>
                    </w:rPr>
                    <w:t>2,91</w:t>
                  </w:r>
                </w:p>
                <w:p w:rsidR="00892B7B" w:rsidRPr="00892B7B" w:rsidRDefault="00892B7B" w:rsidP="00D312D0">
                  <w:pPr>
                    <w:pStyle w:val="NoSpacing"/>
                    <w:ind w:left="0" w:firstLine="0"/>
                    <w:jc w:val="center"/>
                    <w:rPr>
                      <w:sz w:val="16"/>
                      <w:szCs w:val="16"/>
                    </w:rPr>
                  </w:pPr>
                </w:p>
              </w:tc>
              <w:tc>
                <w:tcPr>
                  <w:tcW w:w="1114" w:type="dxa"/>
                  <w:vMerge/>
                  <w:tcBorders>
                    <w:left w:val="single" w:sz="4" w:space="0" w:color="auto"/>
                    <w:bottom w:val="single" w:sz="4" w:space="0" w:color="auto"/>
                    <w:right w:val="single" w:sz="4" w:space="0" w:color="auto"/>
                  </w:tcBorders>
                </w:tcPr>
                <w:p w:rsidR="00892B7B" w:rsidRPr="001070CD" w:rsidRDefault="00892B7B" w:rsidP="003E193B">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p>
              </w:tc>
            </w:tr>
            <w:tr w:rsidR="00892B7B" w:rsidTr="003E193B">
              <w:trPr>
                <w:trHeight w:val="628"/>
              </w:trPr>
              <w:tc>
                <w:tcPr>
                  <w:tcW w:w="2268" w:type="dxa"/>
                  <w:vMerge w:val="restart"/>
                  <w:tcBorders>
                    <w:top w:val="single" w:sz="4" w:space="0" w:color="auto"/>
                  </w:tcBorders>
                </w:tcPr>
                <w:p w:rsidR="00892B7B" w:rsidRDefault="00892B7B" w:rsidP="002C60C6">
                  <w:pPr>
                    <w:pStyle w:val="NoSpacing"/>
                    <w:numPr>
                      <w:ilvl w:val="0"/>
                      <w:numId w:val="3"/>
                    </w:numPr>
                    <w:ind w:left="312" w:hanging="312"/>
                    <w:jc w:val="left"/>
                    <w:rPr>
                      <w:sz w:val="20"/>
                      <w:szCs w:val="20"/>
                    </w:rPr>
                  </w:pPr>
                  <w:r>
                    <w:rPr>
                      <w:sz w:val="20"/>
                      <w:szCs w:val="20"/>
                    </w:rPr>
                    <w:t>Pendidikan, rekreasi, dan olahraga/ educa-tion,  recreation, and sports</w:t>
                  </w:r>
                </w:p>
                <w:p w:rsidR="002A7CA5" w:rsidRPr="002A7CA5" w:rsidRDefault="002A7CA5" w:rsidP="002A7CA5">
                  <w:pPr>
                    <w:pStyle w:val="NoSpacing"/>
                    <w:ind w:left="312" w:firstLine="0"/>
                    <w:jc w:val="left"/>
                    <w:rPr>
                      <w:sz w:val="16"/>
                      <w:szCs w:val="16"/>
                    </w:rPr>
                  </w:pPr>
                </w:p>
              </w:tc>
              <w:tc>
                <w:tcPr>
                  <w:tcW w:w="706"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r>
                    <w:rPr>
                      <w:sz w:val="20"/>
                      <w:szCs w:val="20"/>
                    </w:rPr>
                    <w:t>115,7</w:t>
                  </w:r>
                </w:p>
                <w:p w:rsidR="00892B7B" w:rsidRPr="00FC377C" w:rsidRDefault="00892B7B" w:rsidP="00DD288D">
                  <w:pPr>
                    <w:pStyle w:val="NoSpacing"/>
                    <w:ind w:left="0" w:firstLine="0"/>
                    <w:jc w:val="center"/>
                    <w:rPr>
                      <w:sz w:val="20"/>
                      <w:szCs w:val="20"/>
                    </w:rPr>
                  </w:pPr>
                </w:p>
              </w:tc>
              <w:tc>
                <w:tcPr>
                  <w:tcW w:w="713"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r>
                    <w:rPr>
                      <w:sz w:val="20"/>
                      <w:szCs w:val="20"/>
                    </w:rPr>
                    <w:t>120,9</w:t>
                  </w:r>
                </w:p>
                <w:p w:rsidR="00892B7B" w:rsidRPr="00DD288D" w:rsidRDefault="00892B7B" w:rsidP="00DD288D">
                  <w:pPr>
                    <w:pStyle w:val="NoSpacing"/>
                    <w:ind w:left="0" w:firstLine="0"/>
                    <w:jc w:val="center"/>
                    <w:rPr>
                      <w:sz w:val="20"/>
                      <w:szCs w:val="20"/>
                    </w:rPr>
                  </w:pPr>
                </w:p>
              </w:tc>
              <w:tc>
                <w:tcPr>
                  <w:tcW w:w="738" w:type="dxa"/>
                  <w:vMerge w:val="restart"/>
                  <w:tcBorders>
                    <w:top w:val="single" w:sz="4" w:space="0" w:color="auto"/>
                  </w:tcBorders>
                </w:tcPr>
                <w:p w:rsidR="00892B7B" w:rsidRDefault="00892B7B" w:rsidP="00DD288D">
                  <w:pPr>
                    <w:pStyle w:val="NoSpacing"/>
                    <w:ind w:left="0" w:firstLine="0"/>
                    <w:jc w:val="center"/>
                    <w:rPr>
                      <w:sz w:val="20"/>
                      <w:szCs w:val="20"/>
                    </w:rPr>
                  </w:pPr>
                </w:p>
                <w:p w:rsidR="00892B7B" w:rsidRDefault="00892B7B" w:rsidP="00DD288D">
                  <w:pPr>
                    <w:pStyle w:val="NoSpacing"/>
                    <w:ind w:left="0" w:firstLine="0"/>
                    <w:jc w:val="center"/>
                    <w:rPr>
                      <w:sz w:val="20"/>
                      <w:szCs w:val="20"/>
                    </w:rPr>
                  </w:pPr>
                  <w:r>
                    <w:rPr>
                      <w:sz w:val="20"/>
                      <w:szCs w:val="20"/>
                    </w:rPr>
                    <w:t>126,2</w:t>
                  </w:r>
                </w:p>
                <w:p w:rsidR="00892B7B" w:rsidRPr="00DD288D" w:rsidRDefault="00892B7B" w:rsidP="00DD288D">
                  <w:pPr>
                    <w:pStyle w:val="NoSpacing"/>
                    <w:ind w:left="0" w:firstLine="0"/>
                    <w:jc w:val="center"/>
                    <w:rPr>
                      <w:sz w:val="20"/>
                      <w:szCs w:val="20"/>
                    </w:rPr>
                  </w:pPr>
                </w:p>
              </w:tc>
              <w:tc>
                <w:tcPr>
                  <w:tcW w:w="672" w:type="dxa"/>
                  <w:vMerge w:val="restart"/>
                  <w:tcBorders>
                    <w:top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3,29</w:t>
                  </w:r>
                </w:p>
              </w:tc>
              <w:tc>
                <w:tcPr>
                  <w:tcW w:w="628" w:type="dxa"/>
                  <w:vMerge w:val="restart"/>
                  <w:tcBorders>
                    <w:top w:val="single" w:sz="4" w:space="0" w:color="auto"/>
                    <w:left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5,16</w:t>
                  </w:r>
                </w:p>
              </w:tc>
              <w:tc>
                <w:tcPr>
                  <w:tcW w:w="622" w:type="dxa"/>
                  <w:vMerge w:val="restart"/>
                  <w:tcBorders>
                    <w:top w:val="single" w:sz="4" w:space="0" w:color="auto"/>
                    <w:left w:val="single" w:sz="4" w:space="0" w:color="auto"/>
                    <w:right w:val="single" w:sz="4" w:space="0" w:color="auto"/>
                  </w:tcBorders>
                </w:tcPr>
                <w:p w:rsidR="00892B7B" w:rsidRDefault="00892B7B" w:rsidP="00D312D0">
                  <w:pPr>
                    <w:pStyle w:val="NoSpacing"/>
                    <w:ind w:left="0" w:firstLine="0"/>
                    <w:jc w:val="center"/>
                    <w:rPr>
                      <w:sz w:val="20"/>
                      <w:szCs w:val="20"/>
                    </w:rPr>
                  </w:pPr>
                </w:p>
                <w:p w:rsidR="00892B7B" w:rsidRPr="00D312D0" w:rsidRDefault="00892B7B" w:rsidP="00D312D0">
                  <w:pPr>
                    <w:pStyle w:val="NoSpacing"/>
                    <w:ind w:left="0" w:firstLine="0"/>
                    <w:jc w:val="center"/>
                    <w:rPr>
                      <w:sz w:val="20"/>
                      <w:szCs w:val="20"/>
                    </w:rPr>
                  </w:pPr>
                  <w:r>
                    <w:rPr>
                      <w:sz w:val="20"/>
                      <w:szCs w:val="20"/>
                    </w:rPr>
                    <w:t>4,21</w:t>
                  </w:r>
                </w:p>
              </w:tc>
              <w:tc>
                <w:tcPr>
                  <w:tcW w:w="1114" w:type="dxa"/>
                  <w:tcBorders>
                    <w:top w:val="single" w:sz="4" w:space="0" w:color="auto"/>
                    <w:left w:val="single" w:sz="4" w:space="0" w:color="auto"/>
                    <w:bottom w:val="single" w:sz="4" w:space="0" w:color="auto"/>
                    <w:right w:val="single" w:sz="4" w:space="0" w:color="auto"/>
                  </w:tcBorders>
                </w:tcPr>
                <w:p w:rsidR="00892B7B" w:rsidRPr="001070CD" w:rsidRDefault="00892B7B" w:rsidP="003E193B">
                  <w:pPr>
                    <w:pStyle w:val="NoSpacing"/>
                    <w:ind w:left="0" w:firstLine="0"/>
                    <w:rPr>
                      <w:sz w:val="20"/>
                      <w:szCs w:val="20"/>
                    </w:rPr>
                  </w:pPr>
                  <w:r w:rsidRPr="001070CD">
                    <w:rPr>
                      <w:sz w:val="20"/>
                      <w:szCs w:val="20"/>
                    </w:rPr>
                    <w:t>September</w:t>
                  </w:r>
                </w:p>
              </w:tc>
              <w:tc>
                <w:tcPr>
                  <w:tcW w:w="679"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0,28</w:t>
                  </w:r>
                </w:p>
                <w:p w:rsidR="00892B7B" w:rsidRDefault="00892B7B" w:rsidP="003E193B">
                  <w:pPr>
                    <w:pStyle w:val="NoSpacing"/>
                    <w:ind w:left="0" w:firstLine="0"/>
                    <w:jc w:val="right"/>
                    <w:rPr>
                      <w:sz w:val="20"/>
                      <w:szCs w:val="20"/>
                    </w:rPr>
                  </w:pPr>
                  <w:r>
                    <w:rPr>
                      <w:sz w:val="20"/>
                      <w:szCs w:val="20"/>
                    </w:rPr>
                    <w:t>2,97</w:t>
                  </w:r>
                </w:p>
              </w:tc>
              <w:tc>
                <w:tcPr>
                  <w:tcW w:w="632" w:type="dxa"/>
                  <w:tcBorders>
                    <w:top w:val="single" w:sz="4" w:space="0" w:color="auto"/>
                    <w:left w:val="single" w:sz="4" w:space="0" w:color="auto"/>
                    <w:bottom w:val="single" w:sz="4" w:space="0" w:color="auto"/>
                    <w:right w:val="single" w:sz="4" w:space="0" w:color="auto"/>
                  </w:tcBorders>
                </w:tcPr>
                <w:p w:rsidR="00892B7B" w:rsidRDefault="00892B7B" w:rsidP="003E193B">
                  <w:pPr>
                    <w:pStyle w:val="NoSpacing"/>
                    <w:ind w:left="0" w:firstLine="0"/>
                    <w:jc w:val="right"/>
                    <w:rPr>
                      <w:sz w:val="20"/>
                      <w:szCs w:val="20"/>
                    </w:rPr>
                  </w:pPr>
                  <w:r>
                    <w:rPr>
                      <w:sz w:val="20"/>
                      <w:szCs w:val="20"/>
                    </w:rPr>
                    <w:t>0,01</w:t>
                  </w:r>
                </w:p>
                <w:p w:rsidR="00892B7B" w:rsidRDefault="00892B7B" w:rsidP="003E193B">
                  <w:pPr>
                    <w:pStyle w:val="NoSpacing"/>
                    <w:ind w:left="0" w:firstLine="0"/>
                    <w:jc w:val="right"/>
                    <w:rPr>
                      <w:sz w:val="20"/>
                      <w:szCs w:val="20"/>
                    </w:rPr>
                  </w:pPr>
                  <w:r>
                    <w:rPr>
                      <w:sz w:val="20"/>
                      <w:szCs w:val="20"/>
                    </w:rPr>
                    <w:t>3,49</w:t>
                  </w:r>
                </w:p>
              </w:tc>
            </w:tr>
            <w:tr w:rsidR="002A7CA5" w:rsidTr="003E193B">
              <w:trPr>
                <w:trHeight w:val="328"/>
              </w:trPr>
              <w:tc>
                <w:tcPr>
                  <w:tcW w:w="2268" w:type="dxa"/>
                  <w:vMerge/>
                  <w:tcBorders>
                    <w:bottom w:val="single" w:sz="4" w:space="0" w:color="auto"/>
                  </w:tcBorders>
                </w:tcPr>
                <w:p w:rsidR="002A7CA5" w:rsidRDefault="002A7CA5" w:rsidP="002C60C6">
                  <w:pPr>
                    <w:pStyle w:val="NoSpacing"/>
                    <w:numPr>
                      <w:ilvl w:val="0"/>
                      <w:numId w:val="3"/>
                    </w:numPr>
                    <w:ind w:left="312" w:hanging="312"/>
                    <w:jc w:val="left"/>
                    <w:rPr>
                      <w:sz w:val="20"/>
                      <w:szCs w:val="20"/>
                    </w:rPr>
                  </w:pPr>
                </w:p>
              </w:tc>
              <w:tc>
                <w:tcPr>
                  <w:tcW w:w="706" w:type="dxa"/>
                  <w:vMerge/>
                  <w:tcBorders>
                    <w:bottom w:val="single" w:sz="4" w:space="0" w:color="auto"/>
                  </w:tcBorders>
                </w:tcPr>
                <w:p w:rsidR="002A7CA5" w:rsidRPr="00FC377C" w:rsidRDefault="002A7CA5" w:rsidP="00DD288D">
                  <w:pPr>
                    <w:pStyle w:val="NoSpacing"/>
                    <w:ind w:left="0" w:firstLine="0"/>
                    <w:jc w:val="center"/>
                    <w:rPr>
                      <w:sz w:val="20"/>
                      <w:szCs w:val="20"/>
                    </w:rPr>
                  </w:pPr>
                </w:p>
              </w:tc>
              <w:tc>
                <w:tcPr>
                  <w:tcW w:w="713" w:type="dxa"/>
                  <w:vMerge/>
                  <w:tcBorders>
                    <w:bottom w:val="single" w:sz="4" w:space="0" w:color="auto"/>
                  </w:tcBorders>
                </w:tcPr>
                <w:p w:rsidR="002A7CA5" w:rsidRPr="00DD288D" w:rsidRDefault="002A7CA5" w:rsidP="00DD288D">
                  <w:pPr>
                    <w:pStyle w:val="NoSpacing"/>
                    <w:ind w:left="0" w:firstLine="0"/>
                    <w:jc w:val="center"/>
                    <w:rPr>
                      <w:sz w:val="20"/>
                      <w:szCs w:val="20"/>
                    </w:rPr>
                  </w:pPr>
                </w:p>
              </w:tc>
              <w:tc>
                <w:tcPr>
                  <w:tcW w:w="738" w:type="dxa"/>
                  <w:vMerge/>
                  <w:tcBorders>
                    <w:bottom w:val="single" w:sz="4" w:space="0" w:color="auto"/>
                  </w:tcBorders>
                </w:tcPr>
                <w:p w:rsidR="002A7CA5" w:rsidRPr="00DD288D" w:rsidRDefault="002A7CA5"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1114" w:type="dxa"/>
                  <w:vMerge w:val="restart"/>
                  <w:tcBorders>
                    <w:top w:val="single" w:sz="4" w:space="0" w:color="auto"/>
                    <w:left w:val="single" w:sz="4" w:space="0" w:color="auto"/>
                    <w:right w:val="single" w:sz="4" w:space="0" w:color="auto"/>
                  </w:tcBorders>
                </w:tcPr>
                <w:p w:rsidR="002A7CA5" w:rsidRPr="001070CD" w:rsidRDefault="002A7CA5" w:rsidP="003E193B">
                  <w:pPr>
                    <w:pStyle w:val="NoSpacing"/>
                    <w:ind w:left="0" w:firstLine="0"/>
                    <w:rPr>
                      <w:sz w:val="20"/>
                      <w:szCs w:val="20"/>
                    </w:rPr>
                  </w:pPr>
                  <w:r w:rsidRPr="001070CD">
                    <w:rPr>
                      <w:sz w:val="20"/>
                      <w:szCs w:val="20"/>
                    </w:rPr>
                    <w:t>Oktober</w:t>
                  </w:r>
                </w:p>
              </w:tc>
              <w:tc>
                <w:tcPr>
                  <w:tcW w:w="679" w:type="dxa"/>
                  <w:vMerge w:val="restart"/>
                  <w:tcBorders>
                    <w:top w:val="single" w:sz="4" w:space="0" w:color="auto"/>
                    <w:left w:val="single" w:sz="4" w:space="0" w:color="auto"/>
                    <w:right w:val="single" w:sz="4" w:space="0" w:color="auto"/>
                  </w:tcBorders>
                </w:tcPr>
                <w:p w:rsidR="002A7CA5" w:rsidRDefault="002A7CA5" w:rsidP="003E193B">
                  <w:pPr>
                    <w:pStyle w:val="NoSpacing"/>
                    <w:ind w:left="0" w:firstLine="0"/>
                    <w:jc w:val="right"/>
                    <w:rPr>
                      <w:sz w:val="20"/>
                      <w:szCs w:val="20"/>
                    </w:rPr>
                  </w:pPr>
                  <w:r>
                    <w:rPr>
                      <w:sz w:val="20"/>
                      <w:szCs w:val="20"/>
                    </w:rPr>
                    <w:t>-0,12</w:t>
                  </w:r>
                </w:p>
                <w:p w:rsidR="002A7CA5" w:rsidRDefault="002A7CA5" w:rsidP="003E193B">
                  <w:pPr>
                    <w:pStyle w:val="NoSpacing"/>
                    <w:ind w:left="0" w:firstLine="0"/>
                    <w:jc w:val="right"/>
                    <w:rPr>
                      <w:sz w:val="20"/>
                      <w:szCs w:val="20"/>
                    </w:rPr>
                  </w:pPr>
                  <w:r>
                    <w:rPr>
                      <w:sz w:val="20"/>
                      <w:szCs w:val="20"/>
                    </w:rPr>
                    <w:t>2,85</w:t>
                  </w:r>
                </w:p>
              </w:tc>
              <w:tc>
                <w:tcPr>
                  <w:tcW w:w="632" w:type="dxa"/>
                  <w:vMerge w:val="restart"/>
                  <w:tcBorders>
                    <w:top w:val="single" w:sz="4" w:space="0" w:color="auto"/>
                    <w:left w:val="single" w:sz="4" w:space="0" w:color="auto"/>
                    <w:right w:val="single" w:sz="4" w:space="0" w:color="auto"/>
                  </w:tcBorders>
                </w:tcPr>
                <w:p w:rsidR="002A7CA5" w:rsidRDefault="002A7CA5" w:rsidP="003E193B">
                  <w:pPr>
                    <w:pStyle w:val="NoSpacing"/>
                    <w:ind w:left="0" w:firstLine="0"/>
                    <w:jc w:val="right"/>
                    <w:rPr>
                      <w:sz w:val="20"/>
                      <w:szCs w:val="20"/>
                    </w:rPr>
                  </w:pPr>
                  <w:r>
                    <w:rPr>
                      <w:sz w:val="20"/>
                      <w:szCs w:val="20"/>
                    </w:rPr>
                    <w:t>0,17</w:t>
                  </w:r>
                </w:p>
                <w:p w:rsidR="002A7CA5" w:rsidRDefault="002A7CA5" w:rsidP="003E193B">
                  <w:pPr>
                    <w:pStyle w:val="NoSpacing"/>
                    <w:ind w:left="0" w:firstLine="0"/>
                    <w:jc w:val="right"/>
                    <w:rPr>
                      <w:sz w:val="20"/>
                      <w:szCs w:val="20"/>
                    </w:rPr>
                  </w:pPr>
                  <w:r>
                    <w:rPr>
                      <w:sz w:val="20"/>
                      <w:szCs w:val="20"/>
                    </w:rPr>
                    <w:t>3,66</w:t>
                  </w:r>
                </w:p>
              </w:tc>
            </w:tr>
            <w:tr w:rsidR="002A7CA5" w:rsidTr="003E193B">
              <w:trPr>
                <w:trHeight w:val="291"/>
              </w:trPr>
              <w:tc>
                <w:tcPr>
                  <w:tcW w:w="2268" w:type="dxa"/>
                  <w:vMerge w:val="restart"/>
                  <w:tcBorders>
                    <w:top w:val="single" w:sz="4" w:space="0" w:color="auto"/>
                  </w:tcBorders>
                </w:tcPr>
                <w:p w:rsidR="002A7CA5" w:rsidRDefault="002A7CA5" w:rsidP="002C60C6">
                  <w:pPr>
                    <w:pStyle w:val="NoSpacing"/>
                    <w:numPr>
                      <w:ilvl w:val="0"/>
                      <w:numId w:val="3"/>
                    </w:numPr>
                    <w:ind w:left="312" w:hanging="312"/>
                    <w:jc w:val="left"/>
                    <w:rPr>
                      <w:sz w:val="20"/>
                      <w:szCs w:val="20"/>
                    </w:rPr>
                  </w:pPr>
                  <w:r>
                    <w:rPr>
                      <w:sz w:val="20"/>
                      <w:szCs w:val="20"/>
                    </w:rPr>
                    <w:t>Transpor, komunika-si, dan jasa keuangan /transport, communi-cation, and financial services</w:t>
                  </w:r>
                </w:p>
              </w:tc>
              <w:tc>
                <w:tcPr>
                  <w:tcW w:w="706" w:type="dxa"/>
                  <w:vMerge w:val="restart"/>
                  <w:tcBorders>
                    <w:top w:val="single" w:sz="4" w:space="0" w:color="auto"/>
                  </w:tcBorders>
                </w:tcPr>
                <w:p w:rsidR="002A7CA5" w:rsidRDefault="002A7CA5" w:rsidP="00DD288D">
                  <w:pPr>
                    <w:pStyle w:val="NoSpacing"/>
                    <w:ind w:left="0" w:firstLine="0"/>
                    <w:jc w:val="center"/>
                    <w:rPr>
                      <w:sz w:val="20"/>
                      <w:szCs w:val="20"/>
                    </w:rPr>
                  </w:pPr>
                </w:p>
                <w:p w:rsidR="002A7CA5" w:rsidRDefault="002A7CA5" w:rsidP="00DD288D">
                  <w:pPr>
                    <w:pStyle w:val="NoSpacing"/>
                    <w:ind w:left="0" w:firstLine="0"/>
                    <w:jc w:val="center"/>
                    <w:rPr>
                      <w:sz w:val="20"/>
                      <w:szCs w:val="20"/>
                    </w:rPr>
                  </w:pPr>
                </w:p>
                <w:p w:rsidR="002A7CA5" w:rsidRPr="00FC377C" w:rsidRDefault="002A7CA5" w:rsidP="00DD288D">
                  <w:pPr>
                    <w:pStyle w:val="NoSpacing"/>
                    <w:ind w:left="0" w:firstLine="0"/>
                    <w:jc w:val="center"/>
                    <w:rPr>
                      <w:sz w:val="20"/>
                      <w:szCs w:val="20"/>
                    </w:rPr>
                  </w:pPr>
                  <w:r>
                    <w:rPr>
                      <w:sz w:val="20"/>
                      <w:szCs w:val="20"/>
                    </w:rPr>
                    <w:t>104,8</w:t>
                  </w:r>
                </w:p>
              </w:tc>
              <w:tc>
                <w:tcPr>
                  <w:tcW w:w="713" w:type="dxa"/>
                  <w:vMerge w:val="restart"/>
                  <w:tcBorders>
                    <w:top w:val="single" w:sz="4" w:space="0" w:color="auto"/>
                  </w:tcBorders>
                </w:tcPr>
                <w:p w:rsidR="002A7CA5" w:rsidRDefault="002A7CA5" w:rsidP="00DD288D">
                  <w:pPr>
                    <w:pStyle w:val="NoSpacing"/>
                    <w:ind w:left="0" w:firstLine="0"/>
                    <w:jc w:val="center"/>
                    <w:rPr>
                      <w:sz w:val="20"/>
                      <w:szCs w:val="20"/>
                    </w:rPr>
                  </w:pPr>
                </w:p>
                <w:p w:rsidR="002A7CA5" w:rsidRDefault="002A7CA5" w:rsidP="00DD288D">
                  <w:pPr>
                    <w:pStyle w:val="NoSpacing"/>
                    <w:ind w:left="0" w:firstLine="0"/>
                    <w:jc w:val="center"/>
                    <w:rPr>
                      <w:sz w:val="20"/>
                      <w:szCs w:val="20"/>
                    </w:rPr>
                  </w:pPr>
                </w:p>
                <w:p w:rsidR="002A7CA5" w:rsidRPr="00DD288D" w:rsidRDefault="002A7CA5" w:rsidP="00DD288D">
                  <w:pPr>
                    <w:pStyle w:val="NoSpacing"/>
                    <w:ind w:left="0" w:firstLine="0"/>
                    <w:jc w:val="center"/>
                    <w:rPr>
                      <w:sz w:val="20"/>
                      <w:szCs w:val="20"/>
                    </w:rPr>
                  </w:pPr>
                  <w:r>
                    <w:rPr>
                      <w:sz w:val="20"/>
                      <w:szCs w:val="20"/>
                    </w:rPr>
                    <w:t>107,3</w:t>
                  </w:r>
                </w:p>
              </w:tc>
              <w:tc>
                <w:tcPr>
                  <w:tcW w:w="738" w:type="dxa"/>
                  <w:vMerge w:val="restart"/>
                  <w:tcBorders>
                    <w:top w:val="single" w:sz="4" w:space="0" w:color="auto"/>
                  </w:tcBorders>
                </w:tcPr>
                <w:p w:rsidR="002A7CA5" w:rsidRDefault="002A7CA5" w:rsidP="00DD288D">
                  <w:pPr>
                    <w:pStyle w:val="NoSpacing"/>
                    <w:ind w:left="0" w:firstLine="0"/>
                    <w:jc w:val="center"/>
                    <w:rPr>
                      <w:sz w:val="20"/>
                      <w:szCs w:val="20"/>
                    </w:rPr>
                  </w:pPr>
                </w:p>
                <w:p w:rsidR="002A7CA5" w:rsidRDefault="002A7CA5" w:rsidP="00DD288D">
                  <w:pPr>
                    <w:pStyle w:val="NoSpacing"/>
                    <w:ind w:left="0" w:firstLine="0"/>
                    <w:jc w:val="center"/>
                    <w:rPr>
                      <w:sz w:val="20"/>
                      <w:szCs w:val="20"/>
                    </w:rPr>
                  </w:pPr>
                </w:p>
                <w:p w:rsidR="002A7CA5" w:rsidRPr="00DD288D" w:rsidRDefault="002A7CA5" w:rsidP="00DD288D">
                  <w:pPr>
                    <w:pStyle w:val="NoSpacing"/>
                    <w:ind w:left="0" w:firstLine="0"/>
                    <w:jc w:val="center"/>
                    <w:rPr>
                      <w:sz w:val="20"/>
                      <w:szCs w:val="20"/>
                    </w:rPr>
                  </w:pPr>
                  <w:r>
                    <w:rPr>
                      <w:sz w:val="20"/>
                      <w:szCs w:val="20"/>
                    </w:rPr>
                    <w:t>109,4</w:t>
                  </w:r>
                </w:p>
              </w:tc>
              <w:tc>
                <w:tcPr>
                  <w:tcW w:w="672" w:type="dxa"/>
                  <w:vMerge w:val="restart"/>
                  <w:tcBorders>
                    <w:top w:val="single" w:sz="4" w:space="0" w:color="auto"/>
                    <w:right w:val="single" w:sz="4" w:space="0" w:color="auto"/>
                  </w:tcBorders>
                </w:tcPr>
                <w:p w:rsidR="002A7CA5" w:rsidRDefault="002A7CA5" w:rsidP="00D312D0">
                  <w:pPr>
                    <w:pStyle w:val="NoSpacing"/>
                    <w:ind w:left="0" w:firstLine="0"/>
                    <w:jc w:val="center"/>
                    <w:rPr>
                      <w:sz w:val="20"/>
                      <w:szCs w:val="20"/>
                    </w:rPr>
                  </w:pPr>
                </w:p>
                <w:p w:rsidR="002A7CA5" w:rsidRDefault="002A7CA5" w:rsidP="00D312D0">
                  <w:pPr>
                    <w:pStyle w:val="NoSpacing"/>
                    <w:ind w:left="0" w:firstLine="0"/>
                    <w:jc w:val="center"/>
                    <w:rPr>
                      <w:sz w:val="20"/>
                      <w:szCs w:val="20"/>
                    </w:rPr>
                  </w:pPr>
                </w:p>
                <w:p w:rsidR="002A7CA5" w:rsidRPr="00D312D0" w:rsidRDefault="002A7CA5" w:rsidP="00D312D0">
                  <w:pPr>
                    <w:pStyle w:val="NoSpacing"/>
                    <w:ind w:left="0" w:firstLine="0"/>
                    <w:jc w:val="center"/>
                    <w:rPr>
                      <w:sz w:val="20"/>
                      <w:szCs w:val="20"/>
                    </w:rPr>
                  </w:pPr>
                  <w:r>
                    <w:rPr>
                      <w:sz w:val="20"/>
                      <w:szCs w:val="20"/>
                    </w:rPr>
                    <w:t>2,69</w:t>
                  </w:r>
                </w:p>
              </w:tc>
              <w:tc>
                <w:tcPr>
                  <w:tcW w:w="628" w:type="dxa"/>
                  <w:vMerge w:val="restart"/>
                  <w:tcBorders>
                    <w:top w:val="single" w:sz="4" w:space="0" w:color="auto"/>
                    <w:left w:val="single" w:sz="4" w:space="0" w:color="auto"/>
                    <w:right w:val="single" w:sz="4" w:space="0" w:color="auto"/>
                  </w:tcBorders>
                </w:tcPr>
                <w:p w:rsidR="002A7CA5" w:rsidRDefault="002A7CA5" w:rsidP="00D312D0">
                  <w:pPr>
                    <w:pStyle w:val="NoSpacing"/>
                    <w:ind w:left="0" w:firstLine="0"/>
                    <w:jc w:val="center"/>
                    <w:rPr>
                      <w:sz w:val="20"/>
                      <w:szCs w:val="20"/>
                    </w:rPr>
                  </w:pPr>
                </w:p>
                <w:p w:rsidR="002A7CA5" w:rsidRDefault="002A7CA5" w:rsidP="00D312D0">
                  <w:pPr>
                    <w:pStyle w:val="NoSpacing"/>
                    <w:ind w:left="0" w:firstLine="0"/>
                    <w:jc w:val="center"/>
                    <w:rPr>
                      <w:sz w:val="20"/>
                      <w:szCs w:val="20"/>
                    </w:rPr>
                  </w:pPr>
                </w:p>
                <w:p w:rsidR="002A7CA5" w:rsidRPr="00D312D0" w:rsidRDefault="002A7CA5" w:rsidP="00D312D0">
                  <w:pPr>
                    <w:pStyle w:val="NoSpacing"/>
                    <w:ind w:left="0" w:firstLine="0"/>
                    <w:jc w:val="center"/>
                    <w:rPr>
                      <w:sz w:val="20"/>
                      <w:szCs w:val="20"/>
                    </w:rPr>
                  </w:pPr>
                  <w:r>
                    <w:rPr>
                      <w:sz w:val="20"/>
                      <w:szCs w:val="20"/>
                    </w:rPr>
                    <w:t>1,92</w:t>
                  </w:r>
                </w:p>
              </w:tc>
              <w:tc>
                <w:tcPr>
                  <w:tcW w:w="622" w:type="dxa"/>
                  <w:vMerge w:val="restart"/>
                  <w:tcBorders>
                    <w:top w:val="single" w:sz="4" w:space="0" w:color="auto"/>
                    <w:left w:val="single" w:sz="4" w:space="0" w:color="auto"/>
                    <w:right w:val="single" w:sz="4" w:space="0" w:color="auto"/>
                  </w:tcBorders>
                </w:tcPr>
                <w:p w:rsidR="002A7CA5" w:rsidRDefault="002A7CA5" w:rsidP="00D312D0">
                  <w:pPr>
                    <w:pStyle w:val="NoSpacing"/>
                    <w:ind w:left="0" w:firstLine="0"/>
                    <w:jc w:val="center"/>
                    <w:rPr>
                      <w:sz w:val="20"/>
                      <w:szCs w:val="20"/>
                    </w:rPr>
                  </w:pPr>
                </w:p>
                <w:p w:rsidR="002A7CA5" w:rsidRDefault="002A7CA5" w:rsidP="00D312D0">
                  <w:pPr>
                    <w:pStyle w:val="NoSpacing"/>
                    <w:ind w:left="0" w:firstLine="0"/>
                    <w:jc w:val="center"/>
                    <w:rPr>
                      <w:sz w:val="20"/>
                      <w:szCs w:val="20"/>
                    </w:rPr>
                  </w:pPr>
                </w:p>
                <w:p w:rsidR="002A7CA5" w:rsidRPr="00D312D0" w:rsidRDefault="002A7CA5" w:rsidP="00D312D0">
                  <w:pPr>
                    <w:pStyle w:val="NoSpacing"/>
                    <w:ind w:left="0" w:firstLine="0"/>
                    <w:jc w:val="center"/>
                    <w:rPr>
                      <w:sz w:val="20"/>
                      <w:szCs w:val="20"/>
                    </w:rPr>
                  </w:pPr>
                  <w:r>
                    <w:rPr>
                      <w:sz w:val="20"/>
                      <w:szCs w:val="20"/>
                    </w:rPr>
                    <w:t>2,20</w:t>
                  </w:r>
                </w:p>
              </w:tc>
              <w:tc>
                <w:tcPr>
                  <w:tcW w:w="1114" w:type="dxa"/>
                  <w:vMerge/>
                  <w:tcBorders>
                    <w:left w:val="single" w:sz="4" w:space="0" w:color="auto"/>
                    <w:bottom w:val="single" w:sz="4" w:space="0" w:color="auto"/>
                    <w:right w:val="single" w:sz="4" w:space="0" w:color="auto"/>
                  </w:tcBorders>
                </w:tcPr>
                <w:p w:rsidR="002A7CA5" w:rsidRPr="001070CD" w:rsidRDefault="002A7CA5" w:rsidP="003E193B">
                  <w:pPr>
                    <w:pStyle w:val="NoSpacing"/>
                    <w:ind w:left="0" w:firstLine="0"/>
                    <w:rPr>
                      <w:sz w:val="20"/>
                      <w:szCs w:val="20"/>
                    </w:rPr>
                  </w:pPr>
                </w:p>
              </w:tc>
              <w:tc>
                <w:tcPr>
                  <w:tcW w:w="679" w:type="dxa"/>
                  <w:vMerge/>
                  <w:tcBorders>
                    <w:left w:val="single" w:sz="4" w:space="0" w:color="auto"/>
                    <w:bottom w:val="single" w:sz="4" w:space="0" w:color="auto"/>
                    <w:right w:val="single" w:sz="4" w:space="0" w:color="auto"/>
                  </w:tcBorders>
                </w:tcPr>
                <w:p w:rsidR="002A7CA5" w:rsidRDefault="002A7CA5" w:rsidP="003E193B">
                  <w:pPr>
                    <w:pStyle w:val="NoSpacing"/>
                    <w:ind w:left="0" w:firstLine="0"/>
                    <w:jc w:val="right"/>
                    <w:rPr>
                      <w:sz w:val="20"/>
                      <w:szCs w:val="20"/>
                    </w:rPr>
                  </w:pPr>
                </w:p>
              </w:tc>
              <w:tc>
                <w:tcPr>
                  <w:tcW w:w="632" w:type="dxa"/>
                  <w:vMerge/>
                  <w:tcBorders>
                    <w:left w:val="single" w:sz="4" w:space="0" w:color="auto"/>
                    <w:bottom w:val="single" w:sz="4" w:space="0" w:color="auto"/>
                    <w:right w:val="single" w:sz="4" w:space="0" w:color="auto"/>
                  </w:tcBorders>
                </w:tcPr>
                <w:p w:rsidR="002A7CA5" w:rsidRDefault="002A7CA5" w:rsidP="003E193B">
                  <w:pPr>
                    <w:pStyle w:val="NoSpacing"/>
                    <w:ind w:left="0" w:firstLine="0"/>
                    <w:jc w:val="right"/>
                    <w:rPr>
                      <w:sz w:val="20"/>
                      <w:szCs w:val="20"/>
                    </w:rPr>
                  </w:pPr>
                </w:p>
              </w:tc>
            </w:tr>
            <w:tr w:rsidR="002A7CA5" w:rsidTr="003E193B">
              <w:trPr>
                <w:trHeight w:val="262"/>
              </w:trPr>
              <w:tc>
                <w:tcPr>
                  <w:tcW w:w="2268" w:type="dxa"/>
                  <w:vMerge/>
                </w:tcPr>
                <w:p w:rsidR="002A7CA5" w:rsidRDefault="002A7CA5" w:rsidP="002C60C6">
                  <w:pPr>
                    <w:pStyle w:val="NoSpacing"/>
                    <w:numPr>
                      <w:ilvl w:val="0"/>
                      <w:numId w:val="3"/>
                    </w:numPr>
                    <w:ind w:left="312" w:hanging="312"/>
                    <w:jc w:val="left"/>
                    <w:rPr>
                      <w:sz w:val="20"/>
                      <w:szCs w:val="20"/>
                    </w:rPr>
                  </w:pPr>
                </w:p>
              </w:tc>
              <w:tc>
                <w:tcPr>
                  <w:tcW w:w="706" w:type="dxa"/>
                  <w:vMerge/>
                </w:tcPr>
                <w:p w:rsidR="002A7CA5" w:rsidRPr="00FC377C" w:rsidRDefault="002A7CA5" w:rsidP="00DD288D">
                  <w:pPr>
                    <w:pStyle w:val="NoSpacing"/>
                    <w:ind w:left="0" w:firstLine="0"/>
                    <w:jc w:val="center"/>
                    <w:rPr>
                      <w:sz w:val="20"/>
                      <w:szCs w:val="20"/>
                    </w:rPr>
                  </w:pPr>
                </w:p>
              </w:tc>
              <w:tc>
                <w:tcPr>
                  <w:tcW w:w="713" w:type="dxa"/>
                  <w:vMerge/>
                </w:tcPr>
                <w:p w:rsidR="002A7CA5" w:rsidRPr="00DD288D" w:rsidRDefault="002A7CA5" w:rsidP="00DD288D">
                  <w:pPr>
                    <w:pStyle w:val="NoSpacing"/>
                    <w:ind w:left="0" w:firstLine="0"/>
                    <w:jc w:val="center"/>
                    <w:rPr>
                      <w:sz w:val="20"/>
                      <w:szCs w:val="20"/>
                    </w:rPr>
                  </w:pPr>
                </w:p>
              </w:tc>
              <w:tc>
                <w:tcPr>
                  <w:tcW w:w="738" w:type="dxa"/>
                  <w:vMerge/>
                </w:tcPr>
                <w:p w:rsidR="002A7CA5" w:rsidRPr="00DD288D" w:rsidRDefault="002A7CA5" w:rsidP="00DD288D">
                  <w:pPr>
                    <w:pStyle w:val="NoSpacing"/>
                    <w:ind w:left="0" w:firstLine="0"/>
                    <w:jc w:val="center"/>
                    <w:rPr>
                      <w:sz w:val="20"/>
                      <w:szCs w:val="20"/>
                    </w:rPr>
                  </w:pPr>
                </w:p>
              </w:tc>
              <w:tc>
                <w:tcPr>
                  <w:tcW w:w="672" w:type="dxa"/>
                  <w:vMerge/>
                  <w:tcBorders>
                    <w:right w:val="single" w:sz="4" w:space="0" w:color="auto"/>
                  </w:tcBorders>
                </w:tcPr>
                <w:p w:rsidR="002A7CA5" w:rsidRPr="00D312D0" w:rsidRDefault="002A7CA5" w:rsidP="00D312D0">
                  <w:pPr>
                    <w:pStyle w:val="NoSpacing"/>
                    <w:ind w:left="0" w:firstLine="0"/>
                    <w:jc w:val="center"/>
                    <w:rPr>
                      <w:sz w:val="20"/>
                      <w:szCs w:val="20"/>
                    </w:rPr>
                  </w:pPr>
                </w:p>
              </w:tc>
              <w:tc>
                <w:tcPr>
                  <w:tcW w:w="628" w:type="dxa"/>
                  <w:vMerge/>
                  <w:tcBorders>
                    <w:left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622" w:type="dxa"/>
                  <w:vMerge/>
                  <w:tcBorders>
                    <w:left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tcPr>
                <w:p w:rsidR="002A7CA5" w:rsidRPr="001070CD" w:rsidRDefault="002A7CA5" w:rsidP="003E193B">
                  <w:pPr>
                    <w:pStyle w:val="NoSpacing"/>
                    <w:ind w:left="0" w:firstLine="0"/>
                    <w:rPr>
                      <w:sz w:val="20"/>
                      <w:szCs w:val="20"/>
                    </w:rPr>
                  </w:pPr>
                  <w:r w:rsidRPr="001070CD">
                    <w:rPr>
                      <w:sz w:val="20"/>
                      <w:szCs w:val="20"/>
                    </w:rPr>
                    <w:t>Nopember</w:t>
                  </w:r>
                </w:p>
              </w:tc>
              <w:tc>
                <w:tcPr>
                  <w:tcW w:w="679" w:type="dxa"/>
                  <w:tcBorders>
                    <w:top w:val="single" w:sz="4" w:space="0" w:color="auto"/>
                    <w:left w:val="single" w:sz="4" w:space="0" w:color="auto"/>
                    <w:bottom w:val="single" w:sz="4" w:space="0" w:color="auto"/>
                    <w:right w:val="single" w:sz="4" w:space="0" w:color="auto"/>
                  </w:tcBorders>
                </w:tcPr>
                <w:p w:rsidR="002A7CA5" w:rsidRDefault="002A7CA5" w:rsidP="003E193B">
                  <w:pPr>
                    <w:pStyle w:val="NoSpacing"/>
                    <w:ind w:left="0" w:firstLine="0"/>
                    <w:jc w:val="right"/>
                    <w:rPr>
                      <w:sz w:val="20"/>
                      <w:szCs w:val="20"/>
                    </w:rPr>
                  </w:pPr>
                  <w:r>
                    <w:rPr>
                      <w:sz w:val="20"/>
                      <w:szCs w:val="20"/>
                    </w:rPr>
                    <w:t>0,35</w:t>
                  </w:r>
                </w:p>
                <w:p w:rsidR="002A7CA5" w:rsidRDefault="002A7CA5" w:rsidP="00F909AE">
                  <w:pPr>
                    <w:pStyle w:val="NoSpacing"/>
                    <w:ind w:left="0" w:firstLine="0"/>
                    <w:jc w:val="right"/>
                    <w:rPr>
                      <w:sz w:val="20"/>
                      <w:szCs w:val="20"/>
                    </w:rPr>
                  </w:pPr>
                  <w:r>
                    <w:rPr>
                      <w:sz w:val="20"/>
                      <w:szCs w:val="20"/>
                    </w:rPr>
                    <w:t>3,20</w:t>
                  </w:r>
                </w:p>
              </w:tc>
              <w:tc>
                <w:tcPr>
                  <w:tcW w:w="632" w:type="dxa"/>
                  <w:tcBorders>
                    <w:top w:val="single" w:sz="4" w:space="0" w:color="auto"/>
                    <w:left w:val="single" w:sz="4" w:space="0" w:color="auto"/>
                    <w:bottom w:val="single" w:sz="4" w:space="0" w:color="auto"/>
                    <w:right w:val="single" w:sz="4" w:space="0" w:color="auto"/>
                  </w:tcBorders>
                </w:tcPr>
                <w:p w:rsidR="002A7CA5" w:rsidRDefault="002A7CA5" w:rsidP="003E193B">
                  <w:pPr>
                    <w:pStyle w:val="NoSpacing"/>
                    <w:ind w:left="0" w:firstLine="0"/>
                    <w:jc w:val="right"/>
                    <w:rPr>
                      <w:sz w:val="20"/>
                      <w:szCs w:val="20"/>
                    </w:rPr>
                  </w:pPr>
                  <w:r>
                    <w:rPr>
                      <w:sz w:val="20"/>
                      <w:szCs w:val="20"/>
                    </w:rPr>
                    <w:t>0,07</w:t>
                  </w:r>
                </w:p>
                <w:p w:rsidR="002A7CA5" w:rsidRDefault="002A7CA5" w:rsidP="003E193B">
                  <w:pPr>
                    <w:pStyle w:val="NoSpacing"/>
                    <w:ind w:left="0" w:firstLine="0"/>
                    <w:jc w:val="right"/>
                    <w:rPr>
                      <w:sz w:val="20"/>
                      <w:szCs w:val="20"/>
                    </w:rPr>
                  </w:pPr>
                  <w:r>
                    <w:rPr>
                      <w:sz w:val="20"/>
                      <w:szCs w:val="20"/>
                    </w:rPr>
                    <w:t>3,73</w:t>
                  </w:r>
                </w:p>
              </w:tc>
            </w:tr>
            <w:tr w:rsidR="002A7CA5" w:rsidTr="002A7CA5">
              <w:trPr>
                <w:trHeight w:val="732"/>
              </w:trPr>
              <w:tc>
                <w:tcPr>
                  <w:tcW w:w="2268" w:type="dxa"/>
                  <w:vMerge/>
                  <w:tcBorders>
                    <w:bottom w:val="single" w:sz="4" w:space="0" w:color="auto"/>
                  </w:tcBorders>
                </w:tcPr>
                <w:p w:rsidR="002A7CA5" w:rsidRPr="00FC377C" w:rsidRDefault="002A7CA5" w:rsidP="002C60C6">
                  <w:pPr>
                    <w:pStyle w:val="NoSpacing"/>
                    <w:numPr>
                      <w:ilvl w:val="0"/>
                      <w:numId w:val="3"/>
                    </w:numPr>
                    <w:ind w:left="312" w:hanging="312"/>
                    <w:jc w:val="left"/>
                    <w:rPr>
                      <w:sz w:val="20"/>
                      <w:szCs w:val="20"/>
                    </w:rPr>
                  </w:pPr>
                </w:p>
              </w:tc>
              <w:tc>
                <w:tcPr>
                  <w:tcW w:w="706" w:type="dxa"/>
                  <w:vMerge/>
                  <w:tcBorders>
                    <w:bottom w:val="single" w:sz="4" w:space="0" w:color="auto"/>
                  </w:tcBorders>
                </w:tcPr>
                <w:p w:rsidR="002A7CA5" w:rsidRPr="00FC377C" w:rsidRDefault="002A7CA5" w:rsidP="00DD288D">
                  <w:pPr>
                    <w:pStyle w:val="NoSpacing"/>
                    <w:ind w:left="0" w:firstLine="0"/>
                    <w:jc w:val="center"/>
                    <w:rPr>
                      <w:sz w:val="20"/>
                      <w:szCs w:val="20"/>
                    </w:rPr>
                  </w:pPr>
                </w:p>
              </w:tc>
              <w:tc>
                <w:tcPr>
                  <w:tcW w:w="713" w:type="dxa"/>
                  <w:vMerge/>
                  <w:tcBorders>
                    <w:bottom w:val="single" w:sz="4" w:space="0" w:color="auto"/>
                  </w:tcBorders>
                </w:tcPr>
                <w:p w:rsidR="002A7CA5" w:rsidRPr="00DD288D" w:rsidRDefault="002A7CA5" w:rsidP="00DD288D">
                  <w:pPr>
                    <w:pStyle w:val="NoSpacing"/>
                    <w:ind w:left="0" w:firstLine="0"/>
                    <w:jc w:val="center"/>
                    <w:rPr>
                      <w:sz w:val="20"/>
                      <w:szCs w:val="20"/>
                    </w:rPr>
                  </w:pPr>
                </w:p>
              </w:tc>
              <w:tc>
                <w:tcPr>
                  <w:tcW w:w="738" w:type="dxa"/>
                  <w:vMerge/>
                  <w:tcBorders>
                    <w:bottom w:val="single" w:sz="4" w:space="0" w:color="auto"/>
                  </w:tcBorders>
                </w:tcPr>
                <w:p w:rsidR="002A7CA5" w:rsidRPr="00DD288D" w:rsidRDefault="002A7CA5" w:rsidP="00DD288D">
                  <w:pPr>
                    <w:pStyle w:val="NoSpacing"/>
                    <w:ind w:left="0" w:firstLine="0"/>
                    <w:jc w:val="center"/>
                    <w:rPr>
                      <w:sz w:val="20"/>
                      <w:szCs w:val="20"/>
                    </w:rPr>
                  </w:pPr>
                </w:p>
              </w:tc>
              <w:tc>
                <w:tcPr>
                  <w:tcW w:w="672" w:type="dxa"/>
                  <w:vMerge/>
                  <w:tcBorders>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628" w:type="dxa"/>
                  <w:vMerge/>
                  <w:tcBorders>
                    <w:left w:val="single" w:sz="4" w:space="0" w:color="auto"/>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622" w:type="dxa"/>
                  <w:vMerge/>
                  <w:tcBorders>
                    <w:left w:val="single" w:sz="4" w:space="0" w:color="auto"/>
                    <w:bottom w:val="single" w:sz="4" w:space="0" w:color="auto"/>
                    <w:right w:val="single" w:sz="4" w:space="0" w:color="auto"/>
                  </w:tcBorders>
                </w:tcPr>
                <w:p w:rsidR="002A7CA5" w:rsidRPr="00D312D0" w:rsidRDefault="002A7CA5" w:rsidP="00D312D0">
                  <w:pPr>
                    <w:pStyle w:val="NoSpacing"/>
                    <w:ind w:left="0" w:firstLine="0"/>
                    <w:jc w:val="center"/>
                    <w:rPr>
                      <w:sz w:val="20"/>
                      <w:szCs w:val="20"/>
                    </w:rPr>
                  </w:pPr>
                </w:p>
              </w:tc>
              <w:tc>
                <w:tcPr>
                  <w:tcW w:w="1793" w:type="dxa"/>
                  <w:gridSpan w:val="2"/>
                  <w:tcBorders>
                    <w:top w:val="single" w:sz="4" w:space="0" w:color="auto"/>
                    <w:left w:val="single" w:sz="4" w:space="0" w:color="auto"/>
                    <w:bottom w:val="single" w:sz="4" w:space="0" w:color="auto"/>
                    <w:right w:val="single" w:sz="4" w:space="0" w:color="auto"/>
                  </w:tcBorders>
                </w:tcPr>
                <w:p w:rsidR="002A7CA5" w:rsidRDefault="002A7CA5" w:rsidP="00C701F4">
                  <w:pPr>
                    <w:pStyle w:val="NoSpacing"/>
                    <w:ind w:left="0" w:firstLine="0"/>
                    <w:rPr>
                      <w:sz w:val="20"/>
                      <w:szCs w:val="20"/>
                    </w:rPr>
                  </w:pPr>
                  <w:r w:rsidRPr="001070CD">
                    <w:rPr>
                      <w:sz w:val="20"/>
                      <w:szCs w:val="20"/>
                    </w:rPr>
                    <w:t>Desember</w:t>
                  </w:r>
                  <w:r w:rsidR="00C701F4">
                    <w:rPr>
                      <w:sz w:val="20"/>
                      <w:szCs w:val="20"/>
                    </w:rPr>
                    <w:t xml:space="preserve">        </w:t>
                  </w:r>
                  <w:r>
                    <w:rPr>
                      <w:sz w:val="20"/>
                      <w:szCs w:val="20"/>
                    </w:rPr>
                    <w:t>0,59</w:t>
                  </w:r>
                </w:p>
                <w:p w:rsidR="002A7CA5" w:rsidRPr="00F909AE" w:rsidRDefault="002A7CA5" w:rsidP="003E193B">
                  <w:pPr>
                    <w:pStyle w:val="NoSpacing"/>
                    <w:ind w:left="0" w:firstLine="0"/>
                    <w:jc w:val="right"/>
                    <w:rPr>
                      <w:b/>
                      <w:sz w:val="20"/>
                      <w:szCs w:val="20"/>
                    </w:rPr>
                  </w:pPr>
                  <w:r w:rsidRPr="00F909AE">
                    <w:rPr>
                      <w:b/>
                      <w:sz w:val="20"/>
                      <w:szCs w:val="20"/>
                    </w:rPr>
                    <w:t>3,79</w:t>
                  </w:r>
                </w:p>
              </w:tc>
              <w:tc>
                <w:tcPr>
                  <w:tcW w:w="632" w:type="dxa"/>
                  <w:tcBorders>
                    <w:top w:val="single" w:sz="4" w:space="0" w:color="auto"/>
                    <w:left w:val="single" w:sz="4" w:space="0" w:color="auto"/>
                    <w:bottom w:val="single" w:sz="4" w:space="0" w:color="auto"/>
                    <w:right w:val="single" w:sz="4" w:space="0" w:color="auto"/>
                  </w:tcBorders>
                </w:tcPr>
                <w:p w:rsidR="002A7CA5" w:rsidRDefault="002A7CA5" w:rsidP="003E193B">
                  <w:pPr>
                    <w:pStyle w:val="NoSpacing"/>
                    <w:ind w:left="0" w:firstLine="0"/>
                    <w:jc w:val="right"/>
                    <w:rPr>
                      <w:sz w:val="20"/>
                      <w:szCs w:val="20"/>
                    </w:rPr>
                  </w:pPr>
                  <w:r>
                    <w:rPr>
                      <w:sz w:val="20"/>
                      <w:szCs w:val="20"/>
                    </w:rPr>
                    <w:t>0,54</w:t>
                  </w:r>
                </w:p>
                <w:p w:rsidR="002A7CA5" w:rsidRPr="00F909AE" w:rsidRDefault="002A7CA5" w:rsidP="003E193B">
                  <w:pPr>
                    <w:pStyle w:val="NoSpacing"/>
                    <w:ind w:left="0" w:firstLine="0"/>
                    <w:jc w:val="right"/>
                    <w:rPr>
                      <w:b/>
                      <w:sz w:val="20"/>
                      <w:szCs w:val="20"/>
                    </w:rPr>
                  </w:pPr>
                  <w:r w:rsidRPr="00F909AE">
                    <w:rPr>
                      <w:b/>
                      <w:sz w:val="20"/>
                      <w:szCs w:val="20"/>
                    </w:rPr>
                    <w:t>4,30</w:t>
                  </w:r>
                </w:p>
              </w:tc>
            </w:tr>
          </w:tbl>
          <w:p w:rsidR="002A6FB5" w:rsidRDefault="002A6FB5" w:rsidP="002A6FB5">
            <w:pPr>
              <w:pStyle w:val="NoSpacing"/>
              <w:ind w:left="459" w:firstLine="0"/>
              <w:rPr>
                <w:b/>
                <w:sz w:val="32"/>
                <w:szCs w:val="32"/>
              </w:rPr>
            </w:pPr>
          </w:p>
          <w:p w:rsidR="005612FD" w:rsidRPr="00151AEF" w:rsidRDefault="006677DB" w:rsidP="002A7CA5">
            <w:pPr>
              <w:pStyle w:val="NoSpacing"/>
              <w:numPr>
                <w:ilvl w:val="0"/>
                <w:numId w:val="1"/>
              </w:numPr>
              <w:ind w:left="459" w:hanging="425"/>
              <w:rPr>
                <w:b/>
                <w:sz w:val="32"/>
                <w:szCs w:val="32"/>
              </w:rPr>
            </w:pPr>
            <w:r w:rsidRPr="00B14B67">
              <w:rPr>
                <w:b/>
                <w:sz w:val="32"/>
                <w:szCs w:val="32"/>
              </w:rPr>
              <w:t>Definisi</w:t>
            </w:r>
          </w:p>
          <w:p w:rsidR="00151AEF" w:rsidRDefault="00151AEF" w:rsidP="00151AEF">
            <w:pPr>
              <w:pStyle w:val="NoSpacing"/>
              <w:ind w:left="459" w:firstLine="0"/>
              <w:rPr>
                <w:sz w:val="32"/>
                <w:szCs w:val="32"/>
              </w:rPr>
            </w:pPr>
            <w:r>
              <w:rPr>
                <w:sz w:val="32"/>
                <w:szCs w:val="32"/>
              </w:rPr>
              <w:t>Inflasi adalah % perubahan harga (P) dalam satu periode (bulan, tahun) terhadap periode sebelumnya, sehingga rumusnya :</w:t>
            </w:r>
          </w:p>
          <w:p w:rsidR="00151AEF" w:rsidRPr="00C701F4" w:rsidRDefault="00151AEF" w:rsidP="00151AEF">
            <w:pPr>
              <w:pStyle w:val="NoSpacing"/>
              <w:ind w:left="459" w:firstLine="0"/>
              <w:rPr>
                <w:sz w:val="28"/>
                <w:szCs w:val="28"/>
              </w:rPr>
            </w:pPr>
          </w:p>
          <w:p w:rsidR="00151AEF" w:rsidRDefault="00151AEF" w:rsidP="00151AEF">
            <w:pPr>
              <w:pStyle w:val="NoSpacing"/>
              <w:ind w:left="459" w:firstLine="0"/>
              <w:jc w:val="center"/>
              <w:rPr>
                <w:rFonts w:eastAsiaTheme="minorEastAsia"/>
                <w:sz w:val="32"/>
                <w:szCs w:val="32"/>
              </w:rPr>
            </w:pPr>
            <w:r w:rsidRPr="00151AEF">
              <w:rPr>
                <w:sz w:val="32"/>
                <w:szCs w:val="32"/>
              </w:rPr>
              <w:t xml:space="preserve">Inflasi </w:t>
            </w:r>
            <w:r>
              <w:rPr>
                <w:sz w:val="32"/>
                <w:szCs w:val="32"/>
              </w:rPr>
              <w:t>= %</w:t>
            </w:r>
            <w:r>
              <w:rPr>
                <w:sz w:val="32"/>
                <w:szCs w:val="32"/>
              </w:rPr>
              <w:sym w:font="Symbol" w:char="F044"/>
            </w:r>
            <w:r>
              <w:rPr>
                <w:sz w:val="32"/>
                <w:szCs w:val="32"/>
              </w:rPr>
              <w:t xml:space="preserve"> P = </w:t>
            </w:r>
            <m:oMath>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t</m:t>
                      </m:r>
                    </m:sub>
                  </m:sSub>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t-1</m:t>
                      </m:r>
                    </m:sub>
                  </m:sSub>
                </m:num>
                <m:den>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t-1</m:t>
                      </m:r>
                    </m:sub>
                  </m:sSub>
                </m:den>
              </m:f>
            </m:oMath>
            <w:r>
              <w:rPr>
                <w:rFonts w:eastAsiaTheme="minorEastAsia"/>
                <w:sz w:val="32"/>
                <w:szCs w:val="32"/>
              </w:rPr>
              <w:t xml:space="preserve"> x 100%</w:t>
            </w:r>
          </w:p>
          <w:p w:rsidR="002A7CA5" w:rsidRDefault="002A7CA5" w:rsidP="002A7CA5">
            <w:pPr>
              <w:pStyle w:val="NoSpacing"/>
              <w:ind w:left="459" w:firstLine="0"/>
              <w:rPr>
                <w:b/>
                <w:sz w:val="32"/>
                <w:szCs w:val="32"/>
              </w:rPr>
            </w:pPr>
          </w:p>
          <w:p w:rsidR="00B14B67" w:rsidRPr="00151AEF" w:rsidRDefault="00B14B67" w:rsidP="002A7CA5">
            <w:pPr>
              <w:pStyle w:val="NoSpacing"/>
              <w:numPr>
                <w:ilvl w:val="0"/>
                <w:numId w:val="1"/>
              </w:numPr>
              <w:ind w:left="459" w:hanging="459"/>
              <w:rPr>
                <w:b/>
                <w:sz w:val="32"/>
                <w:szCs w:val="32"/>
              </w:rPr>
            </w:pPr>
            <w:r>
              <w:rPr>
                <w:b/>
                <w:sz w:val="32"/>
                <w:szCs w:val="32"/>
              </w:rPr>
              <w:lastRenderedPageBreak/>
              <w:t>Apa itu harga (P)</w:t>
            </w:r>
          </w:p>
          <w:p w:rsidR="00151AEF" w:rsidRDefault="00151AEF" w:rsidP="00151AEF">
            <w:pPr>
              <w:pStyle w:val="NoSpacing"/>
              <w:ind w:left="459" w:firstLine="0"/>
              <w:rPr>
                <w:sz w:val="32"/>
                <w:szCs w:val="32"/>
              </w:rPr>
            </w:pPr>
            <w:r>
              <w:rPr>
                <w:sz w:val="32"/>
                <w:szCs w:val="32"/>
              </w:rPr>
              <w:t xml:space="preserve">Harga (P) adalah biaya hidup (costs of living), yaitu harga dari satu basket barang dan jasa untuk keperluan hidup satu rumah tangga </w:t>
            </w:r>
          </w:p>
          <w:p w:rsidR="005D7D1B" w:rsidRPr="001070CD" w:rsidRDefault="005D7D1B" w:rsidP="00151AEF">
            <w:pPr>
              <w:pStyle w:val="NoSpacing"/>
              <w:ind w:left="459" w:firstLine="0"/>
              <w:rPr>
                <w:sz w:val="16"/>
                <w:szCs w:val="16"/>
              </w:rPr>
            </w:pPr>
            <w:r>
              <w:rPr>
                <w:sz w:val="32"/>
                <w:szCs w:val="32"/>
              </w:rPr>
              <w:t xml:space="preserve"> </w:t>
            </w:r>
          </w:p>
          <w:p w:rsidR="005D7D1B" w:rsidRDefault="005D7D1B" w:rsidP="00151AEF">
            <w:pPr>
              <w:pStyle w:val="NoSpacing"/>
              <w:ind w:left="459" w:firstLine="0"/>
              <w:rPr>
                <w:sz w:val="32"/>
                <w:szCs w:val="32"/>
              </w:rPr>
            </w:pPr>
            <w:r>
              <w:rPr>
                <w:sz w:val="32"/>
                <w:szCs w:val="32"/>
              </w:rPr>
              <w:t>Jenis P terdiri dari harga :</w:t>
            </w:r>
          </w:p>
          <w:p w:rsidR="005D7D1B" w:rsidRPr="005D7D1B" w:rsidRDefault="005D7D1B" w:rsidP="005D7D1B">
            <w:pPr>
              <w:pStyle w:val="NoSpacing"/>
              <w:numPr>
                <w:ilvl w:val="0"/>
                <w:numId w:val="2"/>
              </w:numPr>
              <w:ind w:left="884" w:hanging="425"/>
              <w:rPr>
                <w:b/>
                <w:sz w:val="32"/>
                <w:szCs w:val="32"/>
              </w:rPr>
            </w:pPr>
            <w:r>
              <w:rPr>
                <w:sz w:val="32"/>
                <w:szCs w:val="32"/>
              </w:rPr>
              <w:t>Harga konsumen (HK) - (consumer price - CP) --- dalam indeks adalah IHK (CPI)</w:t>
            </w:r>
          </w:p>
          <w:p w:rsidR="005D7D1B" w:rsidRPr="005D7D1B" w:rsidRDefault="005D7D1B" w:rsidP="005D7D1B">
            <w:pPr>
              <w:pStyle w:val="NoSpacing"/>
              <w:numPr>
                <w:ilvl w:val="0"/>
                <w:numId w:val="2"/>
              </w:numPr>
              <w:ind w:left="884" w:hanging="425"/>
              <w:rPr>
                <w:b/>
                <w:sz w:val="32"/>
                <w:szCs w:val="32"/>
              </w:rPr>
            </w:pPr>
            <w:r>
              <w:rPr>
                <w:sz w:val="32"/>
                <w:szCs w:val="32"/>
              </w:rPr>
              <w:t>Harga produsen (HP) - (producer price - PP) --- dalam indeks adalah IHP (PPI)</w:t>
            </w:r>
          </w:p>
          <w:p w:rsidR="005D7D1B" w:rsidRPr="005D7D1B" w:rsidRDefault="005D7D1B" w:rsidP="005D7D1B">
            <w:pPr>
              <w:pStyle w:val="NoSpacing"/>
              <w:numPr>
                <w:ilvl w:val="0"/>
                <w:numId w:val="2"/>
              </w:numPr>
              <w:ind w:left="884" w:hanging="425"/>
              <w:rPr>
                <w:b/>
                <w:sz w:val="32"/>
                <w:szCs w:val="32"/>
              </w:rPr>
            </w:pPr>
            <w:r>
              <w:rPr>
                <w:sz w:val="32"/>
                <w:szCs w:val="32"/>
              </w:rPr>
              <w:t>Harga pedagang besar (HPB) - (wholesale price - WP) --- dalam indeks adalah IHPB (WPI)</w:t>
            </w:r>
          </w:p>
          <w:p w:rsidR="00C701F4" w:rsidRDefault="005D7D1B" w:rsidP="0077341A">
            <w:pPr>
              <w:pStyle w:val="NoSpacing"/>
              <w:ind w:left="459" w:hanging="459"/>
              <w:rPr>
                <w:b/>
                <w:sz w:val="32"/>
                <w:szCs w:val="32"/>
              </w:rPr>
            </w:pPr>
            <w:r>
              <w:rPr>
                <w:b/>
                <w:sz w:val="32"/>
                <w:szCs w:val="32"/>
              </w:rPr>
              <w:t xml:space="preserve">      </w:t>
            </w:r>
          </w:p>
          <w:p w:rsidR="005D7D1B" w:rsidRDefault="00C701F4" w:rsidP="0077341A">
            <w:pPr>
              <w:pStyle w:val="NoSpacing"/>
              <w:ind w:left="459" w:hanging="459"/>
              <w:rPr>
                <w:sz w:val="32"/>
                <w:szCs w:val="32"/>
              </w:rPr>
            </w:pPr>
            <w:r>
              <w:rPr>
                <w:b/>
                <w:sz w:val="32"/>
                <w:szCs w:val="32"/>
              </w:rPr>
              <w:t xml:space="preserve">       </w:t>
            </w:r>
            <w:r w:rsidR="005D7D1B" w:rsidRPr="005D7D1B">
              <w:rPr>
                <w:sz w:val="32"/>
                <w:szCs w:val="32"/>
              </w:rPr>
              <w:t>Jadi berdasarkan</w:t>
            </w:r>
            <w:r w:rsidR="005D7D1B">
              <w:rPr>
                <w:sz w:val="32"/>
                <w:szCs w:val="32"/>
              </w:rPr>
              <w:t xml:space="preserve"> HK, maka inflasi adalah :</w:t>
            </w:r>
          </w:p>
          <w:p w:rsidR="005D7D1B" w:rsidRPr="00C701F4" w:rsidRDefault="005D7D1B" w:rsidP="005D7D1B">
            <w:pPr>
              <w:pStyle w:val="NoSpacing"/>
              <w:jc w:val="center"/>
              <w:rPr>
                <w:sz w:val="24"/>
                <w:szCs w:val="24"/>
              </w:rPr>
            </w:pPr>
          </w:p>
          <w:p w:rsidR="00B14B67" w:rsidRDefault="005D7D1B" w:rsidP="002A7CA5">
            <w:pPr>
              <w:pStyle w:val="NoSpacing"/>
              <w:ind w:left="459" w:firstLine="0"/>
              <w:jc w:val="center"/>
              <w:rPr>
                <w:rFonts w:eastAsiaTheme="minorEastAsia"/>
                <w:sz w:val="32"/>
                <w:szCs w:val="32"/>
              </w:rPr>
            </w:pPr>
            <w:r w:rsidRPr="00151AEF">
              <w:rPr>
                <w:sz w:val="32"/>
                <w:szCs w:val="32"/>
              </w:rPr>
              <w:t xml:space="preserve">Inflasi </w:t>
            </w:r>
            <w:r>
              <w:rPr>
                <w:sz w:val="32"/>
                <w:szCs w:val="32"/>
              </w:rPr>
              <w:t>= %</w:t>
            </w:r>
            <w:r>
              <w:rPr>
                <w:sz w:val="32"/>
                <w:szCs w:val="32"/>
              </w:rPr>
              <w:sym w:font="Symbol" w:char="F044"/>
            </w:r>
            <w:r>
              <w:rPr>
                <w:sz w:val="32"/>
                <w:szCs w:val="32"/>
              </w:rPr>
              <w:t xml:space="preserve"> IHK = </w:t>
            </w:r>
            <m:oMath>
              <m:f>
                <m:fPr>
                  <m:ctrlPr>
                    <w:rPr>
                      <w:rFonts w:ascii="Cambria Math" w:hAnsi="Cambria Math"/>
                      <w:i/>
                      <w:sz w:val="32"/>
                      <w:szCs w:val="32"/>
                    </w:rPr>
                  </m:ctrlPr>
                </m:fPr>
                <m:num>
                  <m:r>
                    <w:rPr>
                      <w:rFonts w:ascii="Cambria Math" w:hAnsi="Cambria Math"/>
                      <w:sz w:val="32"/>
                      <w:szCs w:val="32"/>
                    </w:rPr>
                    <m:t>IHK</m:t>
                  </m:r>
                  <m:sSub>
                    <m:sSubPr>
                      <m:ctrlPr>
                        <w:rPr>
                          <w:rFonts w:ascii="Cambria Math" w:hAnsi="Cambria Math"/>
                          <w:i/>
                          <w:sz w:val="32"/>
                          <w:szCs w:val="32"/>
                        </w:rPr>
                      </m:ctrlPr>
                    </m:sSubPr>
                    <m:e>
                      <m:r>
                        <w:rPr>
                          <w:rFonts w:ascii="Cambria Math" w:hAnsi="Cambria Math"/>
                          <w:sz w:val="32"/>
                          <w:szCs w:val="32"/>
                        </w:rPr>
                        <m:t>P</m:t>
                      </m:r>
                    </m:e>
                    <m:sub>
                      <m:r>
                        <w:rPr>
                          <w:rFonts w:ascii="Cambria Math" w:hAnsi="Cambria Math"/>
                          <w:sz w:val="32"/>
                          <w:szCs w:val="32"/>
                        </w:rPr>
                        <m:t>t</m:t>
                      </m:r>
                    </m:sub>
                  </m:sSub>
                  <m:r>
                    <w:rPr>
                      <w:rFonts w:ascii="Cambria Math" w:hAnsi="Cambria Math"/>
                      <w:sz w:val="32"/>
                      <w:szCs w:val="32"/>
                    </w:rPr>
                    <m:t xml:space="preserve"> - </m:t>
                  </m:r>
                  <m:sSub>
                    <m:sSubPr>
                      <m:ctrlPr>
                        <w:rPr>
                          <w:rFonts w:ascii="Cambria Math" w:hAnsi="Cambria Math"/>
                          <w:i/>
                          <w:sz w:val="32"/>
                          <w:szCs w:val="32"/>
                        </w:rPr>
                      </m:ctrlPr>
                    </m:sSubPr>
                    <m:e>
                      <m:r>
                        <w:rPr>
                          <w:rFonts w:ascii="Cambria Math" w:hAnsi="Cambria Math"/>
                          <w:sz w:val="32"/>
                          <w:szCs w:val="32"/>
                        </w:rPr>
                        <m:t>IHK</m:t>
                      </m:r>
                    </m:e>
                    <m:sub>
                      <m:r>
                        <w:rPr>
                          <w:rFonts w:ascii="Cambria Math" w:hAnsi="Cambria Math"/>
                          <w:sz w:val="32"/>
                          <w:szCs w:val="32"/>
                        </w:rPr>
                        <m:t>t-1</m:t>
                      </m:r>
                    </m:sub>
                  </m:sSub>
                </m:num>
                <m:den>
                  <m:sSub>
                    <m:sSubPr>
                      <m:ctrlPr>
                        <w:rPr>
                          <w:rFonts w:ascii="Cambria Math" w:hAnsi="Cambria Math"/>
                          <w:i/>
                          <w:sz w:val="32"/>
                          <w:szCs w:val="32"/>
                        </w:rPr>
                      </m:ctrlPr>
                    </m:sSubPr>
                    <m:e>
                      <m:r>
                        <w:rPr>
                          <w:rFonts w:ascii="Cambria Math" w:hAnsi="Cambria Math"/>
                          <w:sz w:val="32"/>
                          <w:szCs w:val="32"/>
                        </w:rPr>
                        <m:t>IHK</m:t>
                      </m:r>
                    </m:e>
                    <m:sub>
                      <m:r>
                        <w:rPr>
                          <w:rFonts w:ascii="Cambria Math" w:hAnsi="Cambria Math"/>
                          <w:sz w:val="32"/>
                          <w:szCs w:val="32"/>
                        </w:rPr>
                        <m:t>t-1</m:t>
                      </m:r>
                    </m:sub>
                  </m:sSub>
                </m:den>
              </m:f>
            </m:oMath>
            <w:r>
              <w:rPr>
                <w:rFonts w:eastAsiaTheme="minorEastAsia"/>
                <w:sz w:val="32"/>
                <w:szCs w:val="32"/>
              </w:rPr>
              <w:t xml:space="preserve"> x 100%</w:t>
            </w:r>
          </w:p>
          <w:p w:rsidR="0077341A" w:rsidRDefault="0077341A" w:rsidP="0077341A">
            <w:pPr>
              <w:pStyle w:val="NoSpacing"/>
              <w:rPr>
                <w:rFonts w:eastAsiaTheme="minorEastAsia"/>
                <w:sz w:val="32"/>
                <w:szCs w:val="32"/>
              </w:rPr>
            </w:pPr>
          </w:p>
          <w:p w:rsidR="000F52FC" w:rsidRPr="000F52FC" w:rsidRDefault="000F52FC" w:rsidP="0077341A">
            <w:pPr>
              <w:pStyle w:val="NoSpacing"/>
              <w:numPr>
                <w:ilvl w:val="0"/>
                <w:numId w:val="1"/>
              </w:numPr>
              <w:ind w:left="459" w:hanging="459"/>
              <w:rPr>
                <w:rFonts w:eastAsiaTheme="minorEastAsia"/>
                <w:sz w:val="32"/>
                <w:szCs w:val="32"/>
              </w:rPr>
            </w:pPr>
            <w:r>
              <w:rPr>
                <w:rFonts w:eastAsiaTheme="minorEastAsia"/>
                <w:sz w:val="32"/>
                <w:szCs w:val="32"/>
                <w:lang w:val="en-US"/>
              </w:rPr>
              <w:t xml:space="preserve">Terdapat inflasi disebabkan dari sisi Agregat Permintaan (AD) – disebut Demand pull inflation. </w:t>
            </w:r>
          </w:p>
          <w:p w:rsidR="000F52FC" w:rsidRDefault="000F52FC" w:rsidP="000F52FC">
            <w:pPr>
              <w:pStyle w:val="NoSpacing"/>
              <w:ind w:left="459" w:firstLine="0"/>
              <w:rPr>
                <w:rFonts w:eastAsiaTheme="minorEastAsia"/>
                <w:sz w:val="32"/>
                <w:szCs w:val="32"/>
              </w:rPr>
            </w:pPr>
            <w:r>
              <w:rPr>
                <w:rFonts w:eastAsiaTheme="minorEastAsia"/>
                <w:sz w:val="32"/>
                <w:szCs w:val="32"/>
                <w:lang w:val="en-US"/>
              </w:rPr>
              <w:t>Sedangkan dari sisi Agregat Supply (AS) – disebut Cost push inflation.</w:t>
            </w:r>
          </w:p>
          <w:p w:rsidR="000F52FC" w:rsidRDefault="000F52FC" w:rsidP="000F52FC">
            <w:pPr>
              <w:pStyle w:val="NoSpacing"/>
              <w:ind w:left="459" w:firstLine="0"/>
              <w:rPr>
                <w:rFonts w:eastAsiaTheme="minorEastAsia"/>
                <w:sz w:val="32"/>
                <w:szCs w:val="32"/>
              </w:rPr>
            </w:pPr>
          </w:p>
          <w:p w:rsidR="0077341A" w:rsidRDefault="0077341A" w:rsidP="0077341A">
            <w:pPr>
              <w:pStyle w:val="NoSpacing"/>
              <w:numPr>
                <w:ilvl w:val="0"/>
                <w:numId w:val="1"/>
              </w:numPr>
              <w:ind w:left="459" w:hanging="459"/>
              <w:rPr>
                <w:rFonts w:eastAsiaTheme="minorEastAsia"/>
                <w:sz w:val="32"/>
                <w:szCs w:val="32"/>
              </w:rPr>
            </w:pPr>
            <w:r>
              <w:rPr>
                <w:rFonts w:eastAsiaTheme="minorEastAsia"/>
                <w:sz w:val="32"/>
                <w:szCs w:val="32"/>
              </w:rPr>
              <w:t xml:space="preserve">Makalah tentang inflasi dari internet – Wikipedia : </w:t>
            </w:r>
          </w:p>
          <w:p w:rsidR="0077341A" w:rsidRDefault="0077341A" w:rsidP="0077341A">
            <w:pPr>
              <w:pStyle w:val="NoSpacing"/>
              <w:ind w:left="459" w:firstLine="0"/>
              <w:rPr>
                <w:rFonts w:eastAsiaTheme="minorEastAsia"/>
                <w:sz w:val="32"/>
                <w:szCs w:val="32"/>
              </w:rPr>
            </w:pPr>
            <w:r>
              <w:rPr>
                <w:rFonts w:eastAsiaTheme="minorEastAsia"/>
                <w:sz w:val="32"/>
                <w:szCs w:val="32"/>
              </w:rPr>
              <w:t>lihat Bahan 3c – Ekonomi Makro</w:t>
            </w:r>
          </w:p>
          <w:p w:rsidR="002A7CA5" w:rsidRPr="002A7CA5" w:rsidRDefault="002A7CA5" w:rsidP="002A7CA5">
            <w:pPr>
              <w:pStyle w:val="NoSpacing"/>
              <w:ind w:left="459" w:firstLine="0"/>
              <w:jc w:val="center"/>
              <w:rPr>
                <w:rFonts w:eastAsiaTheme="minorEastAsia"/>
                <w:sz w:val="16"/>
                <w:szCs w:val="16"/>
              </w:rPr>
            </w:pPr>
          </w:p>
        </w:tc>
      </w:tr>
    </w:tbl>
    <w:p w:rsidR="00E93D37" w:rsidRDefault="00E93D37"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67002" w:rsidRPr="00972C76" w:rsidRDefault="00667002" w:rsidP="00667002">
      <w:pPr>
        <w:spacing w:after="60"/>
        <w:ind w:left="0"/>
        <w:rPr>
          <w:sz w:val="28"/>
          <w:szCs w:val="28"/>
        </w:rPr>
      </w:pPr>
    </w:p>
    <w:p w:rsidR="00667002" w:rsidRPr="005324B6" w:rsidRDefault="00667002" w:rsidP="005324B6">
      <w:pPr>
        <w:pStyle w:val="ListParagraph"/>
        <w:spacing w:after="60"/>
        <w:ind w:left="450"/>
        <w:jc w:val="center"/>
        <w:rPr>
          <w:b/>
          <w:sz w:val="32"/>
          <w:szCs w:val="32"/>
        </w:rPr>
      </w:pPr>
      <w:r w:rsidRPr="005324B6">
        <w:rPr>
          <w:b/>
          <w:sz w:val="32"/>
          <w:szCs w:val="32"/>
        </w:rPr>
        <w:t>ANGGARAN PENDAPATAN DAN BELANJA NEGARA (APBN)</w:t>
      </w:r>
    </w:p>
    <w:p w:rsidR="00667002" w:rsidRPr="000516DA" w:rsidRDefault="00667002" w:rsidP="00667002">
      <w:pPr>
        <w:spacing w:after="60"/>
        <w:ind w:left="450"/>
        <w:rPr>
          <w:sz w:val="24"/>
          <w:szCs w:val="24"/>
        </w:rPr>
      </w:pPr>
    </w:p>
    <w:p w:rsidR="00667002" w:rsidRDefault="00667002" w:rsidP="00667002">
      <w:pPr>
        <w:spacing w:after="60"/>
        <w:ind w:left="450"/>
        <w:rPr>
          <w:sz w:val="28"/>
          <w:szCs w:val="28"/>
        </w:rPr>
      </w:pPr>
      <w:r>
        <w:rPr>
          <w:sz w:val="28"/>
          <w:szCs w:val="28"/>
          <w:lang w:val="en-US"/>
        </w:rPr>
        <w:t xml:space="preserve">             </w:t>
      </w:r>
      <w:r>
        <w:rPr>
          <w:sz w:val="28"/>
          <w:szCs w:val="28"/>
        </w:rPr>
        <w:t xml:space="preserve">Anggaran Pendapatan dan Belanja Negara (APBN) terdiri dari : </w:t>
      </w:r>
    </w:p>
    <w:p w:rsidR="00667002" w:rsidRDefault="00667002" w:rsidP="002C60C6">
      <w:pPr>
        <w:pStyle w:val="ListParagraph"/>
        <w:numPr>
          <w:ilvl w:val="0"/>
          <w:numId w:val="22"/>
        </w:numPr>
        <w:spacing w:after="60"/>
        <w:ind w:left="810"/>
        <w:jc w:val="both"/>
        <w:rPr>
          <w:sz w:val="28"/>
          <w:szCs w:val="28"/>
        </w:rPr>
      </w:pPr>
      <w:r w:rsidRPr="00A751F0">
        <w:rPr>
          <w:sz w:val="28"/>
          <w:szCs w:val="28"/>
        </w:rPr>
        <w:t>Penerimaan negara (dengan notasi (T)</w:t>
      </w:r>
      <w:r>
        <w:rPr>
          <w:sz w:val="28"/>
          <w:szCs w:val="28"/>
        </w:rPr>
        <w:t>.</w:t>
      </w:r>
      <w:r w:rsidRPr="00A751F0">
        <w:rPr>
          <w:sz w:val="28"/>
          <w:szCs w:val="28"/>
        </w:rPr>
        <w:t xml:space="preserve"> </w:t>
      </w:r>
    </w:p>
    <w:p w:rsidR="00667002" w:rsidRDefault="00667002" w:rsidP="002C60C6">
      <w:pPr>
        <w:pStyle w:val="ListParagraph"/>
        <w:numPr>
          <w:ilvl w:val="0"/>
          <w:numId w:val="22"/>
        </w:numPr>
        <w:spacing w:after="60"/>
        <w:ind w:left="810"/>
        <w:jc w:val="both"/>
        <w:rPr>
          <w:sz w:val="28"/>
          <w:szCs w:val="28"/>
        </w:rPr>
      </w:pPr>
      <w:r w:rsidRPr="00A751F0">
        <w:rPr>
          <w:sz w:val="28"/>
          <w:szCs w:val="28"/>
        </w:rPr>
        <w:t>Bela</w:t>
      </w:r>
      <w:r>
        <w:rPr>
          <w:sz w:val="28"/>
          <w:szCs w:val="28"/>
        </w:rPr>
        <w:t>nja negara (dengan notasi G).</w:t>
      </w:r>
      <w:r w:rsidRPr="00A751F0">
        <w:rPr>
          <w:sz w:val="28"/>
          <w:szCs w:val="28"/>
        </w:rPr>
        <w:t xml:space="preserve"> </w:t>
      </w:r>
    </w:p>
    <w:p w:rsidR="00667002" w:rsidRPr="00A751F0" w:rsidRDefault="00667002" w:rsidP="00667002">
      <w:pPr>
        <w:spacing w:after="60"/>
        <w:ind w:left="450"/>
        <w:rPr>
          <w:sz w:val="28"/>
          <w:szCs w:val="28"/>
        </w:rPr>
      </w:pPr>
      <w:r>
        <w:rPr>
          <w:sz w:val="28"/>
          <w:szCs w:val="28"/>
          <w:lang w:val="en-US"/>
        </w:rPr>
        <w:t xml:space="preserve">             </w:t>
      </w:r>
      <w:r>
        <w:rPr>
          <w:sz w:val="28"/>
          <w:szCs w:val="28"/>
        </w:rPr>
        <w:t>J</w:t>
      </w:r>
      <w:r w:rsidRPr="00A751F0">
        <w:rPr>
          <w:sz w:val="28"/>
          <w:szCs w:val="28"/>
        </w:rPr>
        <w:t xml:space="preserve">adi ABPN = T </w:t>
      </w:r>
      <w:r>
        <w:rPr>
          <w:rFonts w:ascii="Times New Roman" w:hAnsi="Times New Roman" w:cs="Times New Roman"/>
          <w:sz w:val="28"/>
          <w:szCs w:val="28"/>
        </w:rPr>
        <w:t>–</w:t>
      </w:r>
      <w:r>
        <w:rPr>
          <w:sz w:val="28"/>
          <w:szCs w:val="28"/>
        </w:rPr>
        <w:t xml:space="preserve"> G dan realisasinya bisa berimbang (balance) dan mempunyai sisa berupa surplus atau deficit.</w:t>
      </w:r>
    </w:p>
    <w:p w:rsidR="00667002" w:rsidRPr="000516DA" w:rsidRDefault="00667002" w:rsidP="00667002">
      <w:pPr>
        <w:spacing w:after="60"/>
        <w:ind w:left="450"/>
        <w:rPr>
          <w:sz w:val="16"/>
          <w:szCs w:val="16"/>
        </w:rPr>
      </w:pPr>
    </w:p>
    <w:p w:rsidR="00667002" w:rsidRDefault="00667002" w:rsidP="00667002">
      <w:pPr>
        <w:spacing w:after="60"/>
        <w:ind w:left="450"/>
        <w:rPr>
          <w:sz w:val="28"/>
          <w:szCs w:val="28"/>
        </w:rPr>
      </w:pPr>
      <w:r>
        <w:rPr>
          <w:sz w:val="28"/>
          <w:szCs w:val="28"/>
          <w:lang w:val="en-US"/>
        </w:rPr>
        <w:t xml:space="preserve">             </w:t>
      </w:r>
      <w:r>
        <w:rPr>
          <w:sz w:val="28"/>
          <w:szCs w:val="28"/>
        </w:rPr>
        <w:t>Penerimaan T terdiri dari :</w:t>
      </w:r>
    </w:p>
    <w:p w:rsidR="00667002" w:rsidRDefault="00667002" w:rsidP="002C60C6">
      <w:pPr>
        <w:pStyle w:val="ListParagraph"/>
        <w:numPr>
          <w:ilvl w:val="0"/>
          <w:numId w:val="23"/>
        </w:numPr>
        <w:spacing w:after="60"/>
        <w:ind w:left="810"/>
        <w:jc w:val="both"/>
        <w:rPr>
          <w:sz w:val="28"/>
          <w:szCs w:val="28"/>
        </w:rPr>
      </w:pPr>
      <w:r>
        <w:rPr>
          <w:sz w:val="28"/>
          <w:szCs w:val="28"/>
        </w:rPr>
        <w:t>P</w:t>
      </w:r>
      <w:r w:rsidRPr="009C095D">
        <w:rPr>
          <w:sz w:val="28"/>
          <w:szCs w:val="28"/>
        </w:rPr>
        <w:t>enerimaan dalam negeri yaitu dari pajak dan cukai, hutang dalam negeri yang biasanya diperoleh melalui penerbitan surat berharga obligasi,</w:t>
      </w:r>
      <w:r>
        <w:rPr>
          <w:sz w:val="28"/>
          <w:szCs w:val="28"/>
        </w:rPr>
        <w:t xml:space="preserve"> serta lainnya.</w:t>
      </w:r>
    </w:p>
    <w:p w:rsidR="00667002" w:rsidRPr="009C095D" w:rsidRDefault="00667002" w:rsidP="002C60C6">
      <w:pPr>
        <w:pStyle w:val="ListParagraph"/>
        <w:numPr>
          <w:ilvl w:val="0"/>
          <w:numId w:val="23"/>
        </w:numPr>
        <w:spacing w:after="60"/>
        <w:ind w:left="810"/>
        <w:jc w:val="both"/>
        <w:rPr>
          <w:sz w:val="28"/>
          <w:szCs w:val="28"/>
        </w:rPr>
      </w:pPr>
      <w:r>
        <w:rPr>
          <w:sz w:val="28"/>
          <w:szCs w:val="28"/>
        </w:rPr>
        <w:t>P</w:t>
      </w:r>
      <w:r w:rsidRPr="009C095D">
        <w:rPr>
          <w:sz w:val="28"/>
          <w:szCs w:val="28"/>
        </w:rPr>
        <w:t>enerimaan luar negeri yang terdiri dari hutang luar negeri (langsung antar pemerintah atau pemerintah dengan institusi dunia seperti Bank Dunia (World Bank) dan Asian Development Bank (ADB)</w:t>
      </w:r>
      <w:r>
        <w:rPr>
          <w:sz w:val="28"/>
          <w:szCs w:val="28"/>
        </w:rPr>
        <w:t xml:space="preserve"> </w:t>
      </w:r>
      <w:r w:rsidRPr="009C095D">
        <w:rPr>
          <w:sz w:val="28"/>
          <w:szCs w:val="28"/>
        </w:rPr>
        <w:t xml:space="preserve">maupun </w:t>
      </w:r>
      <w:r>
        <w:rPr>
          <w:sz w:val="28"/>
          <w:szCs w:val="28"/>
        </w:rPr>
        <w:t xml:space="preserve">dengan pihak swasta luar negeri, </w:t>
      </w:r>
      <w:r w:rsidRPr="009C095D">
        <w:rPr>
          <w:sz w:val="28"/>
          <w:szCs w:val="28"/>
        </w:rPr>
        <w:t xml:space="preserve">dan hibah (grant) dari negara luar. </w:t>
      </w:r>
    </w:p>
    <w:p w:rsidR="00667002" w:rsidRDefault="00667002" w:rsidP="00667002">
      <w:pPr>
        <w:spacing w:after="60"/>
        <w:ind w:left="450"/>
        <w:rPr>
          <w:sz w:val="28"/>
          <w:szCs w:val="28"/>
        </w:rPr>
      </w:pPr>
      <w:r>
        <w:rPr>
          <w:sz w:val="28"/>
          <w:szCs w:val="28"/>
          <w:lang w:val="en-US"/>
        </w:rPr>
        <w:t xml:space="preserve">             </w:t>
      </w:r>
      <w:r>
        <w:rPr>
          <w:sz w:val="28"/>
          <w:szCs w:val="28"/>
        </w:rPr>
        <w:t xml:space="preserve">Pengeluaran G terdiri dari : </w:t>
      </w:r>
    </w:p>
    <w:p w:rsidR="00667002" w:rsidRDefault="00667002" w:rsidP="002C60C6">
      <w:pPr>
        <w:pStyle w:val="ListParagraph"/>
        <w:numPr>
          <w:ilvl w:val="0"/>
          <w:numId w:val="24"/>
        </w:numPr>
        <w:spacing w:after="60"/>
        <w:ind w:left="810"/>
        <w:jc w:val="both"/>
        <w:rPr>
          <w:sz w:val="28"/>
          <w:szCs w:val="28"/>
        </w:rPr>
      </w:pPr>
      <w:r>
        <w:rPr>
          <w:sz w:val="28"/>
          <w:szCs w:val="28"/>
        </w:rPr>
        <w:t>P</w:t>
      </w:r>
      <w:r w:rsidRPr="009C095D">
        <w:rPr>
          <w:sz w:val="28"/>
          <w:szCs w:val="28"/>
        </w:rPr>
        <w:t>engeluaran pemerintah pusat</w:t>
      </w:r>
      <w:r>
        <w:rPr>
          <w:sz w:val="28"/>
          <w:szCs w:val="28"/>
        </w:rPr>
        <w:t>.</w:t>
      </w:r>
    </w:p>
    <w:p w:rsidR="00667002" w:rsidRDefault="00667002" w:rsidP="002C60C6">
      <w:pPr>
        <w:pStyle w:val="ListParagraph"/>
        <w:numPr>
          <w:ilvl w:val="0"/>
          <w:numId w:val="24"/>
        </w:numPr>
        <w:spacing w:after="60"/>
        <w:ind w:left="810"/>
        <w:jc w:val="both"/>
        <w:rPr>
          <w:sz w:val="28"/>
          <w:szCs w:val="28"/>
        </w:rPr>
      </w:pPr>
      <w:r>
        <w:rPr>
          <w:sz w:val="28"/>
          <w:szCs w:val="28"/>
        </w:rPr>
        <w:t>P</w:t>
      </w:r>
      <w:r w:rsidRPr="009C095D">
        <w:rPr>
          <w:sz w:val="28"/>
          <w:szCs w:val="28"/>
        </w:rPr>
        <w:t xml:space="preserve">engeluaran pemerintah daerah. </w:t>
      </w:r>
    </w:p>
    <w:p w:rsidR="00667002" w:rsidRPr="009C095D" w:rsidRDefault="00667002" w:rsidP="00667002">
      <w:pPr>
        <w:spacing w:after="60"/>
        <w:ind w:left="450"/>
        <w:rPr>
          <w:sz w:val="28"/>
          <w:szCs w:val="28"/>
        </w:rPr>
      </w:pPr>
      <w:r>
        <w:rPr>
          <w:sz w:val="28"/>
          <w:szCs w:val="28"/>
          <w:lang w:val="en-US"/>
        </w:rPr>
        <w:t xml:space="preserve">             </w:t>
      </w:r>
      <w:r w:rsidRPr="009C095D">
        <w:rPr>
          <w:sz w:val="28"/>
          <w:szCs w:val="28"/>
        </w:rPr>
        <w:t>Juga pengeluaran terdiri dari dua golongan yaitu pengeluaran rutin dan pengeluaran pembangunan.</w:t>
      </w:r>
    </w:p>
    <w:p w:rsidR="00667002" w:rsidRPr="00930EB9" w:rsidRDefault="00667002" w:rsidP="00667002">
      <w:pPr>
        <w:spacing w:after="60"/>
        <w:ind w:left="450"/>
        <w:rPr>
          <w:sz w:val="28"/>
          <w:szCs w:val="28"/>
        </w:rPr>
      </w:pPr>
      <w:r>
        <w:rPr>
          <w:sz w:val="28"/>
          <w:szCs w:val="28"/>
          <w:lang w:val="en-US"/>
        </w:rPr>
        <w:t xml:space="preserve">             </w:t>
      </w:r>
      <w:r>
        <w:rPr>
          <w:sz w:val="28"/>
          <w:szCs w:val="28"/>
        </w:rPr>
        <w:t>Karena pengeluaran rutin biasanya sudah tetap dan cenderung meningkat setiap tahun, maka pengeluaran rutin tidak tergantung pada penerimaan. Sedangkan pengeluaran pembangunan cenderung ditentukan oleh penerimaan. Dengan demikian, G ada yang tidak ditentukan oleh T, tetapi juga ada yang ditentukan secara proporsional dengan T. Sehingga fungsi dari   G = G</w:t>
      </w:r>
      <w:r>
        <w:rPr>
          <w:sz w:val="28"/>
          <w:szCs w:val="28"/>
          <w:vertAlign w:val="subscript"/>
        </w:rPr>
        <w:t>A</w:t>
      </w:r>
      <w:r>
        <w:rPr>
          <w:sz w:val="28"/>
          <w:szCs w:val="28"/>
        </w:rPr>
        <w:t xml:space="preserve"> + f T  seperti telah dibahas sebelumnya.   </w:t>
      </w: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sz w:val="32"/>
          <w:szCs w:val="32"/>
        </w:rPr>
      </w:pPr>
    </w:p>
    <w:p w:rsidR="00667002" w:rsidRDefault="00667002" w:rsidP="00E93D37">
      <w:pPr>
        <w:pStyle w:val="NoSpacing"/>
        <w:jc w:val="center"/>
        <w:rPr>
          <w:sz w:val="32"/>
          <w:szCs w:val="32"/>
        </w:rPr>
      </w:pPr>
    </w:p>
    <w:p w:rsidR="00667002" w:rsidRDefault="00667002" w:rsidP="00E93D37">
      <w:pPr>
        <w:pStyle w:val="NoSpacing"/>
        <w:jc w:val="center"/>
        <w:rPr>
          <w:sz w:val="32"/>
          <w:szCs w:val="32"/>
        </w:rPr>
      </w:pPr>
    </w:p>
    <w:p w:rsidR="00667002" w:rsidRDefault="00667002" w:rsidP="00E93D37">
      <w:pPr>
        <w:pStyle w:val="NoSpacing"/>
        <w:jc w:val="center"/>
        <w:rPr>
          <w:sz w:val="32"/>
          <w:szCs w:val="32"/>
        </w:rPr>
      </w:pPr>
    </w:p>
    <w:p w:rsidR="00667002" w:rsidRDefault="00667002" w:rsidP="00E93D37">
      <w:pPr>
        <w:pStyle w:val="NoSpacing"/>
        <w:jc w:val="center"/>
        <w:rPr>
          <w:sz w:val="32"/>
          <w:szCs w:val="32"/>
        </w:rPr>
      </w:pPr>
    </w:p>
    <w:p w:rsidR="00667002" w:rsidRDefault="00667002" w:rsidP="00E93D37">
      <w:pPr>
        <w:pStyle w:val="NoSpacing"/>
        <w:jc w:val="center"/>
        <w:rPr>
          <w:sz w:val="32"/>
          <w:szCs w:val="32"/>
        </w:rPr>
      </w:pPr>
    </w:p>
    <w:p w:rsidR="006F1255" w:rsidRDefault="006F1255" w:rsidP="00E93D37">
      <w:pPr>
        <w:pStyle w:val="NoSpacing"/>
        <w:jc w:val="center"/>
        <w:rPr>
          <w:sz w:val="32"/>
          <w:szCs w:val="32"/>
        </w:rPr>
      </w:pPr>
    </w:p>
    <w:p w:rsidR="006F1255" w:rsidRDefault="006F1255" w:rsidP="00E93D37">
      <w:pPr>
        <w:pStyle w:val="NoSpacing"/>
        <w:jc w:val="center"/>
        <w:rPr>
          <w:b/>
          <w:sz w:val="32"/>
          <w:szCs w:val="32"/>
        </w:rPr>
      </w:pPr>
      <w:r>
        <w:rPr>
          <w:b/>
          <w:sz w:val="32"/>
          <w:szCs w:val="32"/>
        </w:rPr>
        <w:lastRenderedPageBreak/>
        <w:t xml:space="preserve">ANGGARAN PENDAPATAN DAN BELANJA NEGARA </w:t>
      </w:r>
    </w:p>
    <w:p w:rsidR="006F1255" w:rsidRDefault="006F1255" w:rsidP="00E93D37">
      <w:pPr>
        <w:pStyle w:val="NoSpacing"/>
        <w:jc w:val="center"/>
        <w:rPr>
          <w:b/>
          <w:sz w:val="32"/>
          <w:szCs w:val="32"/>
        </w:rPr>
      </w:pPr>
      <w:r>
        <w:rPr>
          <w:b/>
          <w:sz w:val="32"/>
          <w:szCs w:val="32"/>
        </w:rPr>
        <w:t>DAN REALISASI TAHUN 2012-2013</w:t>
      </w:r>
      <w:r w:rsidR="00091487">
        <w:rPr>
          <w:b/>
          <w:sz w:val="32"/>
          <w:szCs w:val="32"/>
        </w:rPr>
        <w:t xml:space="preserve"> (TRILIUN RUPIAH)</w:t>
      </w:r>
    </w:p>
    <w:p w:rsidR="00091487" w:rsidRDefault="00091487" w:rsidP="00E93D37">
      <w:pPr>
        <w:pStyle w:val="NoSpacing"/>
        <w:jc w:val="center"/>
        <w:rPr>
          <w:b/>
          <w:sz w:val="32"/>
          <w:szCs w:val="32"/>
        </w:rPr>
      </w:pPr>
    </w:p>
    <w:tbl>
      <w:tblPr>
        <w:tblStyle w:val="TableGrid"/>
        <w:tblW w:w="0" w:type="auto"/>
        <w:tblInd w:w="-176" w:type="dxa"/>
        <w:tblLook w:val="04A0" w:firstRow="1" w:lastRow="0" w:firstColumn="1" w:lastColumn="0" w:noHBand="0" w:noVBand="1"/>
      </w:tblPr>
      <w:tblGrid>
        <w:gridCol w:w="7329"/>
        <w:gridCol w:w="1067"/>
        <w:gridCol w:w="1067"/>
      </w:tblGrid>
      <w:tr w:rsidR="00091487" w:rsidTr="00BF3994">
        <w:tc>
          <w:tcPr>
            <w:tcW w:w="7329" w:type="dxa"/>
          </w:tcPr>
          <w:p w:rsidR="00091487" w:rsidRDefault="00091487" w:rsidP="00E93D37">
            <w:pPr>
              <w:pStyle w:val="NoSpacing"/>
              <w:ind w:left="0" w:firstLine="0"/>
              <w:jc w:val="center"/>
              <w:rPr>
                <w:b/>
                <w:sz w:val="28"/>
                <w:szCs w:val="28"/>
              </w:rPr>
            </w:pPr>
            <w:r>
              <w:rPr>
                <w:b/>
                <w:sz w:val="28"/>
                <w:szCs w:val="28"/>
              </w:rPr>
              <w:t xml:space="preserve">FUNGSI </w:t>
            </w:r>
          </w:p>
          <w:p w:rsidR="00091487" w:rsidRPr="00091487" w:rsidRDefault="00091487" w:rsidP="00E93D37">
            <w:pPr>
              <w:pStyle w:val="NoSpacing"/>
              <w:ind w:left="0" w:firstLine="0"/>
              <w:jc w:val="center"/>
              <w:rPr>
                <w:b/>
                <w:sz w:val="16"/>
                <w:szCs w:val="16"/>
              </w:rPr>
            </w:pPr>
          </w:p>
        </w:tc>
        <w:tc>
          <w:tcPr>
            <w:tcW w:w="1067" w:type="dxa"/>
          </w:tcPr>
          <w:p w:rsidR="00091487" w:rsidRPr="00091487" w:rsidRDefault="00091487" w:rsidP="00E93D37">
            <w:pPr>
              <w:pStyle w:val="NoSpacing"/>
              <w:ind w:left="0" w:firstLine="0"/>
              <w:jc w:val="center"/>
              <w:rPr>
                <w:b/>
                <w:sz w:val="28"/>
                <w:szCs w:val="28"/>
              </w:rPr>
            </w:pPr>
            <w:r>
              <w:rPr>
                <w:b/>
                <w:sz w:val="28"/>
                <w:szCs w:val="28"/>
              </w:rPr>
              <w:t>2012</w:t>
            </w:r>
          </w:p>
        </w:tc>
        <w:tc>
          <w:tcPr>
            <w:tcW w:w="1067" w:type="dxa"/>
          </w:tcPr>
          <w:p w:rsidR="00091487" w:rsidRPr="00091487" w:rsidRDefault="00091487" w:rsidP="00091487">
            <w:pPr>
              <w:pStyle w:val="NoSpacing"/>
              <w:ind w:left="0" w:firstLine="0"/>
              <w:jc w:val="center"/>
              <w:rPr>
                <w:b/>
                <w:sz w:val="28"/>
                <w:szCs w:val="28"/>
              </w:rPr>
            </w:pPr>
            <w:r>
              <w:rPr>
                <w:b/>
                <w:sz w:val="28"/>
                <w:szCs w:val="28"/>
              </w:rPr>
              <w:t>2013</w:t>
            </w:r>
          </w:p>
        </w:tc>
      </w:tr>
      <w:tr w:rsidR="00091487" w:rsidTr="00BF3994">
        <w:tc>
          <w:tcPr>
            <w:tcW w:w="7329" w:type="dxa"/>
          </w:tcPr>
          <w:p w:rsidR="00091487" w:rsidRDefault="00091487" w:rsidP="00091487">
            <w:pPr>
              <w:pStyle w:val="NoSpacing"/>
              <w:ind w:left="0" w:firstLine="0"/>
              <w:jc w:val="left"/>
              <w:rPr>
                <w:b/>
                <w:sz w:val="28"/>
                <w:szCs w:val="28"/>
              </w:rPr>
            </w:pPr>
            <w:r>
              <w:rPr>
                <w:b/>
                <w:sz w:val="28"/>
                <w:szCs w:val="28"/>
              </w:rPr>
              <w:t>I.   ANGGARAN/BUDGET (A</w:t>
            </w:r>
            <w:r w:rsidR="001954D4">
              <w:rPr>
                <w:b/>
                <w:sz w:val="28"/>
                <w:szCs w:val="28"/>
              </w:rPr>
              <w:t>PBN)</w:t>
            </w:r>
          </w:p>
          <w:p w:rsidR="00091487" w:rsidRPr="003E193B" w:rsidRDefault="00091487" w:rsidP="002C60C6">
            <w:pPr>
              <w:pStyle w:val="NoSpacing"/>
              <w:numPr>
                <w:ilvl w:val="0"/>
                <w:numId w:val="4"/>
              </w:numPr>
              <w:ind w:left="743" w:hanging="383"/>
              <w:jc w:val="left"/>
              <w:rPr>
                <w:b/>
                <w:sz w:val="28"/>
                <w:szCs w:val="28"/>
              </w:rPr>
            </w:pPr>
            <w:r>
              <w:rPr>
                <w:sz w:val="28"/>
                <w:szCs w:val="28"/>
              </w:rPr>
              <w:t>Penerimaan/Revenue</w:t>
            </w:r>
          </w:p>
          <w:p w:rsidR="003E193B" w:rsidRDefault="003E193B" w:rsidP="002C60C6">
            <w:pPr>
              <w:pStyle w:val="NoSpacing"/>
              <w:numPr>
                <w:ilvl w:val="0"/>
                <w:numId w:val="6"/>
              </w:numPr>
              <w:ind w:left="1169" w:hanging="426"/>
              <w:jc w:val="left"/>
              <w:rPr>
                <w:sz w:val="28"/>
                <w:szCs w:val="28"/>
              </w:rPr>
            </w:pPr>
            <w:r w:rsidRPr="003E193B">
              <w:rPr>
                <w:sz w:val="28"/>
                <w:szCs w:val="28"/>
              </w:rPr>
              <w:t>Penerimaan</w:t>
            </w:r>
            <w:r>
              <w:rPr>
                <w:sz w:val="28"/>
                <w:szCs w:val="28"/>
              </w:rPr>
              <w:t xml:space="preserve"> dalam negeri/Domestic revenue</w:t>
            </w:r>
          </w:p>
          <w:p w:rsidR="003E193B" w:rsidRPr="003E193B" w:rsidRDefault="003E193B" w:rsidP="002C60C6">
            <w:pPr>
              <w:pStyle w:val="NoSpacing"/>
              <w:numPr>
                <w:ilvl w:val="0"/>
                <w:numId w:val="6"/>
              </w:numPr>
              <w:ind w:left="1169" w:hanging="426"/>
              <w:jc w:val="left"/>
              <w:rPr>
                <w:sz w:val="28"/>
                <w:szCs w:val="28"/>
              </w:rPr>
            </w:pPr>
            <w:r>
              <w:rPr>
                <w:sz w:val="28"/>
                <w:szCs w:val="28"/>
              </w:rPr>
              <w:t>Hibah/Grant</w:t>
            </w:r>
          </w:p>
          <w:p w:rsidR="00091487" w:rsidRPr="001954D4" w:rsidRDefault="00091487" w:rsidP="002C60C6">
            <w:pPr>
              <w:pStyle w:val="NoSpacing"/>
              <w:numPr>
                <w:ilvl w:val="0"/>
                <w:numId w:val="4"/>
              </w:numPr>
              <w:ind w:left="743" w:hanging="383"/>
              <w:jc w:val="left"/>
              <w:rPr>
                <w:b/>
                <w:sz w:val="28"/>
                <w:szCs w:val="28"/>
              </w:rPr>
            </w:pPr>
            <w:r>
              <w:rPr>
                <w:sz w:val="28"/>
                <w:szCs w:val="28"/>
              </w:rPr>
              <w:t>Pen</w:t>
            </w:r>
            <w:r w:rsidR="00896865">
              <w:rPr>
                <w:sz w:val="28"/>
                <w:szCs w:val="28"/>
              </w:rPr>
              <w:t>g</w:t>
            </w:r>
            <w:r>
              <w:rPr>
                <w:sz w:val="28"/>
                <w:szCs w:val="28"/>
              </w:rPr>
              <w:t>eluaran/Expenditure</w:t>
            </w:r>
          </w:p>
          <w:p w:rsidR="003E193B" w:rsidRDefault="003E193B" w:rsidP="002C60C6">
            <w:pPr>
              <w:pStyle w:val="NoSpacing"/>
              <w:numPr>
                <w:ilvl w:val="0"/>
                <w:numId w:val="7"/>
              </w:numPr>
              <w:ind w:left="1169" w:hanging="426"/>
              <w:jc w:val="left"/>
              <w:rPr>
                <w:sz w:val="28"/>
                <w:szCs w:val="28"/>
              </w:rPr>
            </w:pPr>
            <w:r w:rsidRPr="003E193B">
              <w:rPr>
                <w:sz w:val="28"/>
                <w:szCs w:val="28"/>
              </w:rPr>
              <w:t>Pengeluaran pemerintah</w:t>
            </w:r>
            <w:r>
              <w:rPr>
                <w:sz w:val="28"/>
                <w:szCs w:val="28"/>
              </w:rPr>
              <w:t>/Central gov. expenditure</w:t>
            </w:r>
          </w:p>
          <w:p w:rsidR="003E193B" w:rsidRPr="003E193B" w:rsidRDefault="003E193B" w:rsidP="002C60C6">
            <w:pPr>
              <w:pStyle w:val="NoSpacing"/>
              <w:numPr>
                <w:ilvl w:val="0"/>
                <w:numId w:val="7"/>
              </w:numPr>
              <w:ind w:left="1169" w:hanging="426"/>
              <w:jc w:val="left"/>
              <w:rPr>
                <w:sz w:val="28"/>
                <w:szCs w:val="28"/>
              </w:rPr>
            </w:pPr>
            <w:r>
              <w:rPr>
                <w:sz w:val="28"/>
                <w:szCs w:val="28"/>
              </w:rPr>
              <w:t>Pengeluaran untuk daerah</w:t>
            </w:r>
          </w:p>
          <w:p w:rsidR="001954D4" w:rsidRPr="00091487" w:rsidRDefault="001954D4" w:rsidP="002C60C6">
            <w:pPr>
              <w:pStyle w:val="NoSpacing"/>
              <w:numPr>
                <w:ilvl w:val="0"/>
                <w:numId w:val="4"/>
              </w:numPr>
              <w:ind w:left="743" w:hanging="383"/>
              <w:jc w:val="left"/>
              <w:rPr>
                <w:b/>
                <w:sz w:val="28"/>
                <w:szCs w:val="28"/>
              </w:rPr>
            </w:pPr>
            <w:r>
              <w:rPr>
                <w:sz w:val="28"/>
                <w:szCs w:val="28"/>
              </w:rPr>
              <w:t>Surplus (Surplus) +/Defisit (Deficit) -</w:t>
            </w:r>
          </w:p>
        </w:tc>
        <w:tc>
          <w:tcPr>
            <w:tcW w:w="1067" w:type="dxa"/>
          </w:tcPr>
          <w:p w:rsidR="00091487" w:rsidRPr="00091487" w:rsidRDefault="00091487" w:rsidP="00091487">
            <w:pPr>
              <w:pStyle w:val="NoSpacing"/>
              <w:ind w:left="0" w:firstLine="0"/>
              <w:jc w:val="right"/>
              <w:rPr>
                <w:sz w:val="28"/>
                <w:szCs w:val="28"/>
              </w:rPr>
            </w:pPr>
          </w:p>
          <w:p w:rsidR="00091487" w:rsidRDefault="00091487" w:rsidP="00091487">
            <w:pPr>
              <w:pStyle w:val="NoSpacing"/>
              <w:ind w:left="0" w:firstLine="0"/>
              <w:jc w:val="right"/>
              <w:rPr>
                <w:sz w:val="28"/>
                <w:szCs w:val="28"/>
              </w:rPr>
            </w:pPr>
            <w:r w:rsidRPr="00091487">
              <w:rPr>
                <w:sz w:val="28"/>
                <w:szCs w:val="28"/>
              </w:rPr>
              <w:t>1.104,9</w:t>
            </w:r>
          </w:p>
          <w:p w:rsidR="003E193B" w:rsidRDefault="003E193B" w:rsidP="00091487">
            <w:pPr>
              <w:pStyle w:val="NoSpacing"/>
              <w:ind w:left="0" w:firstLine="0"/>
              <w:jc w:val="right"/>
              <w:rPr>
                <w:sz w:val="28"/>
                <w:szCs w:val="28"/>
              </w:rPr>
            </w:pPr>
            <w:r>
              <w:rPr>
                <w:sz w:val="28"/>
                <w:szCs w:val="28"/>
              </w:rPr>
              <w:t>1.101,2</w:t>
            </w:r>
          </w:p>
          <w:p w:rsidR="003E193B" w:rsidRDefault="003E193B" w:rsidP="00091487">
            <w:pPr>
              <w:pStyle w:val="NoSpacing"/>
              <w:ind w:left="0" w:firstLine="0"/>
              <w:jc w:val="right"/>
              <w:rPr>
                <w:sz w:val="28"/>
                <w:szCs w:val="28"/>
              </w:rPr>
            </w:pPr>
            <w:r>
              <w:rPr>
                <w:sz w:val="28"/>
                <w:szCs w:val="28"/>
              </w:rPr>
              <w:t>3,7</w:t>
            </w:r>
          </w:p>
          <w:p w:rsidR="003E193B" w:rsidRDefault="003E193B" w:rsidP="00091487">
            <w:pPr>
              <w:pStyle w:val="NoSpacing"/>
              <w:ind w:left="0" w:firstLine="0"/>
              <w:jc w:val="right"/>
              <w:rPr>
                <w:sz w:val="28"/>
                <w:szCs w:val="28"/>
              </w:rPr>
            </w:pPr>
            <w:r>
              <w:rPr>
                <w:sz w:val="28"/>
                <w:szCs w:val="28"/>
              </w:rPr>
              <w:t>1.229,6</w:t>
            </w:r>
          </w:p>
          <w:p w:rsidR="003E193B" w:rsidRDefault="003E193B" w:rsidP="00091487">
            <w:pPr>
              <w:pStyle w:val="NoSpacing"/>
              <w:ind w:left="0" w:firstLine="0"/>
              <w:jc w:val="right"/>
              <w:rPr>
                <w:sz w:val="28"/>
                <w:szCs w:val="28"/>
              </w:rPr>
            </w:pPr>
            <w:r>
              <w:rPr>
                <w:sz w:val="28"/>
                <w:szCs w:val="28"/>
              </w:rPr>
              <w:t>836,6</w:t>
            </w:r>
          </w:p>
          <w:p w:rsidR="003E193B" w:rsidRDefault="003E193B" w:rsidP="00091487">
            <w:pPr>
              <w:pStyle w:val="NoSpacing"/>
              <w:ind w:left="0" w:firstLine="0"/>
              <w:jc w:val="right"/>
              <w:rPr>
                <w:sz w:val="28"/>
                <w:szCs w:val="28"/>
              </w:rPr>
            </w:pPr>
            <w:r>
              <w:rPr>
                <w:sz w:val="28"/>
                <w:szCs w:val="28"/>
              </w:rPr>
              <w:t>393,0</w:t>
            </w:r>
          </w:p>
          <w:p w:rsidR="003E193B" w:rsidRDefault="003E193B" w:rsidP="00091487">
            <w:pPr>
              <w:pStyle w:val="NoSpacing"/>
              <w:ind w:left="0" w:firstLine="0"/>
              <w:jc w:val="right"/>
              <w:rPr>
                <w:sz w:val="28"/>
                <w:szCs w:val="28"/>
              </w:rPr>
            </w:pPr>
            <w:r>
              <w:rPr>
                <w:sz w:val="28"/>
                <w:szCs w:val="28"/>
              </w:rPr>
              <w:t>- 124,7</w:t>
            </w:r>
          </w:p>
          <w:p w:rsidR="001954D4" w:rsidRPr="003E193B" w:rsidRDefault="001954D4" w:rsidP="00091487">
            <w:pPr>
              <w:pStyle w:val="NoSpacing"/>
              <w:ind w:left="0" w:firstLine="0"/>
              <w:jc w:val="right"/>
              <w:rPr>
                <w:sz w:val="16"/>
                <w:szCs w:val="16"/>
              </w:rPr>
            </w:pPr>
          </w:p>
        </w:tc>
        <w:tc>
          <w:tcPr>
            <w:tcW w:w="1067" w:type="dxa"/>
          </w:tcPr>
          <w:p w:rsidR="00091487" w:rsidRDefault="00091487" w:rsidP="00091487">
            <w:pPr>
              <w:pStyle w:val="NoSpacing"/>
              <w:ind w:left="0" w:firstLine="0"/>
              <w:jc w:val="right"/>
              <w:rPr>
                <w:sz w:val="28"/>
                <w:szCs w:val="28"/>
              </w:rPr>
            </w:pPr>
          </w:p>
          <w:p w:rsidR="00091487" w:rsidRDefault="00091487" w:rsidP="00091487">
            <w:pPr>
              <w:pStyle w:val="NoSpacing"/>
              <w:ind w:left="0" w:firstLine="0"/>
              <w:jc w:val="right"/>
              <w:rPr>
                <w:sz w:val="28"/>
                <w:szCs w:val="28"/>
              </w:rPr>
            </w:pPr>
            <w:r>
              <w:rPr>
                <w:sz w:val="28"/>
                <w:szCs w:val="28"/>
              </w:rPr>
              <w:t>1.311,4</w:t>
            </w:r>
          </w:p>
          <w:p w:rsidR="003E193B" w:rsidRDefault="003E193B" w:rsidP="00091487">
            <w:pPr>
              <w:pStyle w:val="NoSpacing"/>
              <w:ind w:left="0" w:firstLine="0"/>
              <w:jc w:val="right"/>
              <w:rPr>
                <w:sz w:val="28"/>
                <w:szCs w:val="28"/>
              </w:rPr>
            </w:pPr>
            <w:r>
              <w:rPr>
                <w:sz w:val="28"/>
                <w:szCs w:val="28"/>
              </w:rPr>
              <w:t>1.310,6</w:t>
            </w:r>
          </w:p>
          <w:p w:rsidR="003E193B" w:rsidRDefault="003E193B" w:rsidP="00091487">
            <w:pPr>
              <w:pStyle w:val="NoSpacing"/>
              <w:ind w:left="0" w:firstLine="0"/>
              <w:jc w:val="right"/>
              <w:rPr>
                <w:sz w:val="28"/>
                <w:szCs w:val="28"/>
              </w:rPr>
            </w:pPr>
            <w:r>
              <w:rPr>
                <w:sz w:val="28"/>
                <w:szCs w:val="28"/>
              </w:rPr>
              <w:t>0,8</w:t>
            </w:r>
          </w:p>
          <w:p w:rsidR="003E193B" w:rsidRDefault="003E193B" w:rsidP="00091487">
            <w:pPr>
              <w:pStyle w:val="NoSpacing"/>
              <w:ind w:left="0" w:firstLine="0"/>
              <w:jc w:val="right"/>
              <w:rPr>
                <w:sz w:val="28"/>
                <w:szCs w:val="28"/>
              </w:rPr>
            </w:pPr>
            <w:r>
              <w:rPr>
                <w:sz w:val="28"/>
                <w:szCs w:val="28"/>
              </w:rPr>
              <w:t>1.435,4</w:t>
            </w:r>
          </w:p>
          <w:p w:rsidR="003E193B" w:rsidRDefault="003E193B" w:rsidP="00091487">
            <w:pPr>
              <w:pStyle w:val="NoSpacing"/>
              <w:ind w:left="0" w:firstLine="0"/>
              <w:jc w:val="right"/>
              <w:rPr>
                <w:sz w:val="28"/>
                <w:szCs w:val="28"/>
              </w:rPr>
            </w:pPr>
            <w:r>
              <w:rPr>
                <w:sz w:val="28"/>
                <w:szCs w:val="28"/>
              </w:rPr>
              <w:t>965,0</w:t>
            </w:r>
          </w:p>
          <w:p w:rsidR="003E193B" w:rsidRDefault="003E193B" w:rsidP="00091487">
            <w:pPr>
              <w:pStyle w:val="NoSpacing"/>
              <w:ind w:left="0" w:firstLine="0"/>
              <w:jc w:val="right"/>
              <w:rPr>
                <w:sz w:val="28"/>
                <w:szCs w:val="28"/>
              </w:rPr>
            </w:pPr>
            <w:r>
              <w:rPr>
                <w:sz w:val="28"/>
                <w:szCs w:val="28"/>
              </w:rPr>
              <w:t>470,4</w:t>
            </w:r>
          </w:p>
          <w:p w:rsidR="003E193B" w:rsidRPr="00091487" w:rsidRDefault="00A74433" w:rsidP="00091487">
            <w:pPr>
              <w:pStyle w:val="NoSpacing"/>
              <w:ind w:left="0" w:firstLine="0"/>
              <w:jc w:val="right"/>
              <w:rPr>
                <w:sz w:val="28"/>
                <w:szCs w:val="28"/>
              </w:rPr>
            </w:pPr>
            <w:r>
              <w:rPr>
                <w:sz w:val="28"/>
                <w:szCs w:val="28"/>
              </w:rPr>
              <w:t>- 124,0</w:t>
            </w:r>
          </w:p>
        </w:tc>
      </w:tr>
      <w:tr w:rsidR="00091487" w:rsidTr="00BF3994">
        <w:tc>
          <w:tcPr>
            <w:tcW w:w="7329" w:type="dxa"/>
          </w:tcPr>
          <w:p w:rsidR="00896865" w:rsidRDefault="00896865" w:rsidP="00091487">
            <w:pPr>
              <w:pStyle w:val="NoSpacing"/>
              <w:ind w:left="0" w:firstLine="0"/>
              <w:jc w:val="left"/>
              <w:rPr>
                <w:b/>
                <w:sz w:val="28"/>
                <w:szCs w:val="28"/>
              </w:rPr>
            </w:pPr>
            <w:r>
              <w:rPr>
                <w:b/>
                <w:sz w:val="28"/>
                <w:szCs w:val="28"/>
              </w:rPr>
              <w:t>II.  REALISASI/REALIZATION</w:t>
            </w:r>
          </w:p>
          <w:p w:rsidR="00896865" w:rsidRPr="003E193B" w:rsidRDefault="00896865" w:rsidP="002C60C6">
            <w:pPr>
              <w:pStyle w:val="NoSpacing"/>
              <w:numPr>
                <w:ilvl w:val="0"/>
                <w:numId w:val="5"/>
              </w:numPr>
              <w:jc w:val="left"/>
              <w:rPr>
                <w:b/>
                <w:sz w:val="28"/>
                <w:szCs w:val="28"/>
              </w:rPr>
            </w:pPr>
            <w:r w:rsidRPr="00896865">
              <w:rPr>
                <w:sz w:val="28"/>
                <w:szCs w:val="28"/>
              </w:rPr>
              <w:t>Penerimaan/Revenue</w:t>
            </w:r>
          </w:p>
          <w:p w:rsidR="003E193B" w:rsidRDefault="003E193B" w:rsidP="002C60C6">
            <w:pPr>
              <w:pStyle w:val="NoSpacing"/>
              <w:numPr>
                <w:ilvl w:val="0"/>
                <w:numId w:val="8"/>
              </w:numPr>
              <w:ind w:left="1169" w:hanging="426"/>
              <w:jc w:val="left"/>
              <w:rPr>
                <w:sz w:val="28"/>
                <w:szCs w:val="28"/>
              </w:rPr>
            </w:pPr>
            <w:r w:rsidRPr="003E193B">
              <w:rPr>
                <w:sz w:val="28"/>
                <w:szCs w:val="28"/>
              </w:rPr>
              <w:t>Penerimaan</w:t>
            </w:r>
            <w:r>
              <w:rPr>
                <w:sz w:val="28"/>
                <w:szCs w:val="28"/>
              </w:rPr>
              <w:t xml:space="preserve"> dalam negeri/Domestic revenue</w:t>
            </w:r>
          </w:p>
          <w:p w:rsidR="003E193B" w:rsidRPr="003E193B" w:rsidRDefault="003E193B" w:rsidP="002C60C6">
            <w:pPr>
              <w:pStyle w:val="NoSpacing"/>
              <w:numPr>
                <w:ilvl w:val="0"/>
                <w:numId w:val="8"/>
              </w:numPr>
              <w:ind w:left="1169" w:hanging="426"/>
              <w:jc w:val="left"/>
              <w:rPr>
                <w:sz w:val="28"/>
                <w:szCs w:val="28"/>
              </w:rPr>
            </w:pPr>
            <w:r>
              <w:rPr>
                <w:sz w:val="28"/>
                <w:szCs w:val="28"/>
              </w:rPr>
              <w:t>Hibah/Grant</w:t>
            </w:r>
          </w:p>
          <w:p w:rsidR="00896865" w:rsidRPr="003E193B" w:rsidRDefault="00896865" w:rsidP="002C60C6">
            <w:pPr>
              <w:pStyle w:val="NoSpacing"/>
              <w:numPr>
                <w:ilvl w:val="0"/>
                <w:numId w:val="5"/>
              </w:numPr>
              <w:ind w:left="743" w:hanging="383"/>
              <w:jc w:val="left"/>
              <w:rPr>
                <w:b/>
                <w:sz w:val="28"/>
                <w:szCs w:val="28"/>
              </w:rPr>
            </w:pPr>
            <w:r w:rsidRPr="00896865">
              <w:rPr>
                <w:sz w:val="28"/>
                <w:szCs w:val="28"/>
              </w:rPr>
              <w:t>Pengeluaran/Expenditure</w:t>
            </w:r>
          </w:p>
          <w:p w:rsidR="003E193B" w:rsidRDefault="003E193B" w:rsidP="002C60C6">
            <w:pPr>
              <w:pStyle w:val="NoSpacing"/>
              <w:numPr>
                <w:ilvl w:val="0"/>
                <w:numId w:val="9"/>
              </w:numPr>
              <w:ind w:left="1169" w:hanging="426"/>
              <w:jc w:val="left"/>
              <w:rPr>
                <w:sz w:val="28"/>
                <w:szCs w:val="28"/>
              </w:rPr>
            </w:pPr>
            <w:r w:rsidRPr="003E193B">
              <w:rPr>
                <w:sz w:val="28"/>
                <w:szCs w:val="28"/>
              </w:rPr>
              <w:t>Pengeluaran pemerintah</w:t>
            </w:r>
            <w:r>
              <w:rPr>
                <w:sz w:val="28"/>
                <w:szCs w:val="28"/>
              </w:rPr>
              <w:t>/Central gov. expenditure</w:t>
            </w:r>
          </w:p>
          <w:p w:rsidR="003E193B" w:rsidRPr="003E193B" w:rsidRDefault="003E193B" w:rsidP="002C60C6">
            <w:pPr>
              <w:pStyle w:val="NoSpacing"/>
              <w:numPr>
                <w:ilvl w:val="0"/>
                <w:numId w:val="9"/>
              </w:numPr>
              <w:ind w:left="1169" w:hanging="426"/>
              <w:jc w:val="left"/>
              <w:rPr>
                <w:sz w:val="28"/>
                <w:szCs w:val="28"/>
              </w:rPr>
            </w:pPr>
            <w:r>
              <w:rPr>
                <w:sz w:val="28"/>
                <w:szCs w:val="28"/>
              </w:rPr>
              <w:t>Pengeluaran untuk daerah</w:t>
            </w:r>
          </w:p>
          <w:p w:rsidR="00896865" w:rsidRPr="00896865" w:rsidRDefault="00896865" w:rsidP="002C60C6">
            <w:pPr>
              <w:pStyle w:val="NoSpacing"/>
              <w:numPr>
                <w:ilvl w:val="0"/>
                <w:numId w:val="5"/>
              </w:numPr>
              <w:ind w:left="743" w:hanging="383"/>
              <w:jc w:val="left"/>
              <w:rPr>
                <w:b/>
                <w:sz w:val="28"/>
                <w:szCs w:val="28"/>
              </w:rPr>
            </w:pPr>
            <w:r w:rsidRPr="00896865">
              <w:rPr>
                <w:sz w:val="28"/>
                <w:szCs w:val="28"/>
              </w:rPr>
              <w:t>Surplus (Surplus) +/Defisit (Deficit) -</w:t>
            </w:r>
          </w:p>
          <w:p w:rsidR="00896865" w:rsidRDefault="00896865" w:rsidP="008876BE">
            <w:pPr>
              <w:pStyle w:val="NoSpacing"/>
              <w:jc w:val="left"/>
              <w:rPr>
                <w:sz w:val="28"/>
                <w:szCs w:val="28"/>
              </w:rPr>
            </w:pPr>
          </w:p>
          <w:p w:rsidR="008876BE" w:rsidRDefault="008876BE" w:rsidP="008876BE">
            <w:pPr>
              <w:pStyle w:val="NoSpacing"/>
              <w:jc w:val="left"/>
              <w:rPr>
                <w:sz w:val="28"/>
                <w:szCs w:val="28"/>
              </w:rPr>
            </w:pPr>
            <w:r>
              <w:rPr>
                <w:b/>
                <w:sz w:val="28"/>
                <w:szCs w:val="28"/>
              </w:rPr>
              <w:t>III. SELISIH ANGGARAN DENGAN REALISASI</w:t>
            </w:r>
          </w:p>
          <w:p w:rsidR="008876BE" w:rsidRDefault="008876BE" w:rsidP="002C60C6">
            <w:pPr>
              <w:pStyle w:val="NoSpacing"/>
              <w:numPr>
                <w:ilvl w:val="0"/>
                <w:numId w:val="10"/>
              </w:numPr>
              <w:jc w:val="left"/>
              <w:rPr>
                <w:sz w:val="28"/>
                <w:szCs w:val="28"/>
              </w:rPr>
            </w:pPr>
            <w:r>
              <w:rPr>
                <w:sz w:val="28"/>
                <w:szCs w:val="28"/>
              </w:rPr>
              <w:t>Penerimaan/Revenue</w:t>
            </w:r>
          </w:p>
          <w:p w:rsidR="008876BE" w:rsidRDefault="008876BE" w:rsidP="002C60C6">
            <w:pPr>
              <w:pStyle w:val="NoSpacing"/>
              <w:numPr>
                <w:ilvl w:val="0"/>
                <w:numId w:val="10"/>
              </w:numPr>
              <w:jc w:val="left"/>
              <w:rPr>
                <w:sz w:val="28"/>
                <w:szCs w:val="28"/>
              </w:rPr>
            </w:pPr>
            <w:r>
              <w:rPr>
                <w:sz w:val="28"/>
                <w:szCs w:val="28"/>
              </w:rPr>
              <w:t>Pengeluaran/Expenditure</w:t>
            </w:r>
          </w:p>
          <w:p w:rsidR="00414840" w:rsidRPr="008876BE" w:rsidRDefault="00414840" w:rsidP="00414840">
            <w:pPr>
              <w:pStyle w:val="NoSpacing"/>
              <w:ind w:left="720" w:firstLine="0"/>
              <w:jc w:val="left"/>
              <w:rPr>
                <w:sz w:val="28"/>
                <w:szCs w:val="28"/>
              </w:rPr>
            </w:pPr>
          </w:p>
          <w:p w:rsidR="008876BE" w:rsidRPr="00414840" w:rsidRDefault="00414840" w:rsidP="008876BE">
            <w:pPr>
              <w:pStyle w:val="NoSpacing"/>
              <w:jc w:val="left"/>
              <w:rPr>
                <w:b/>
                <w:sz w:val="28"/>
                <w:szCs w:val="28"/>
              </w:rPr>
            </w:pPr>
            <w:r w:rsidRPr="00414840">
              <w:rPr>
                <w:b/>
                <w:sz w:val="28"/>
                <w:szCs w:val="28"/>
              </w:rPr>
              <w:t>Sumber :  Biro Pusat Statistik (Buku Statistik Indonesia 2013)</w:t>
            </w:r>
          </w:p>
        </w:tc>
        <w:tc>
          <w:tcPr>
            <w:tcW w:w="1067" w:type="dxa"/>
          </w:tcPr>
          <w:p w:rsidR="00091487" w:rsidRDefault="00091487" w:rsidP="00091487">
            <w:pPr>
              <w:pStyle w:val="NoSpacing"/>
              <w:ind w:left="0" w:firstLine="0"/>
              <w:jc w:val="right"/>
              <w:rPr>
                <w:sz w:val="28"/>
                <w:szCs w:val="28"/>
              </w:rPr>
            </w:pPr>
          </w:p>
          <w:p w:rsidR="000B367E" w:rsidRDefault="000B367E" w:rsidP="00091487">
            <w:pPr>
              <w:pStyle w:val="NoSpacing"/>
              <w:ind w:left="0" w:firstLine="0"/>
              <w:jc w:val="right"/>
              <w:rPr>
                <w:sz w:val="28"/>
                <w:szCs w:val="28"/>
              </w:rPr>
            </w:pPr>
            <w:r>
              <w:rPr>
                <w:sz w:val="28"/>
                <w:szCs w:val="28"/>
              </w:rPr>
              <w:t>1.210,6</w:t>
            </w:r>
          </w:p>
          <w:p w:rsidR="000B367E" w:rsidRDefault="000B367E" w:rsidP="00091487">
            <w:pPr>
              <w:pStyle w:val="NoSpacing"/>
              <w:ind w:left="0" w:firstLine="0"/>
              <w:jc w:val="right"/>
              <w:rPr>
                <w:sz w:val="28"/>
                <w:szCs w:val="28"/>
              </w:rPr>
            </w:pPr>
            <w:r>
              <w:rPr>
                <w:sz w:val="28"/>
                <w:szCs w:val="28"/>
              </w:rPr>
              <w:t>1.205,3</w:t>
            </w:r>
          </w:p>
          <w:p w:rsidR="000B367E" w:rsidRDefault="000B367E" w:rsidP="00091487">
            <w:pPr>
              <w:pStyle w:val="NoSpacing"/>
              <w:ind w:left="0" w:firstLine="0"/>
              <w:jc w:val="right"/>
              <w:rPr>
                <w:sz w:val="28"/>
                <w:szCs w:val="28"/>
              </w:rPr>
            </w:pPr>
            <w:r>
              <w:rPr>
                <w:sz w:val="28"/>
                <w:szCs w:val="28"/>
              </w:rPr>
              <w:t>5,3</w:t>
            </w:r>
          </w:p>
          <w:p w:rsidR="000B367E" w:rsidRDefault="000B367E" w:rsidP="00091487">
            <w:pPr>
              <w:pStyle w:val="NoSpacing"/>
              <w:ind w:left="0" w:firstLine="0"/>
              <w:jc w:val="right"/>
              <w:rPr>
                <w:sz w:val="28"/>
                <w:szCs w:val="28"/>
              </w:rPr>
            </w:pPr>
            <w:r>
              <w:rPr>
                <w:sz w:val="28"/>
                <w:szCs w:val="28"/>
              </w:rPr>
              <w:t>1.295,0</w:t>
            </w:r>
          </w:p>
          <w:p w:rsidR="000B367E" w:rsidRDefault="000B367E" w:rsidP="00091487">
            <w:pPr>
              <w:pStyle w:val="NoSpacing"/>
              <w:ind w:left="0" w:firstLine="0"/>
              <w:jc w:val="right"/>
              <w:rPr>
                <w:sz w:val="28"/>
                <w:szCs w:val="28"/>
              </w:rPr>
            </w:pPr>
            <w:r>
              <w:rPr>
                <w:sz w:val="28"/>
                <w:szCs w:val="28"/>
              </w:rPr>
              <w:t>883,7</w:t>
            </w:r>
          </w:p>
          <w:p w:rsidR="000B367E" w:rsidRDefault="000B367E" w:rsidP="00091487">
            <w:pPr>
              <w:pStyle w:val="NoSpacing"/>
              <w:ind w:left="0" w:firstLine="0"/>
              <w:jc w:val="right"/>
              <w:rPr>
                <w:sz w:val="28"/>
                <w:szCs w:val="28"/>
              </w:rPr>
            </w:pPr>
            <w:r>
              <w:rPr>
                <w:sz w:val="28"/>
                <w:szCs w:val="28"/>
              </w:rPr>
              <w:t>411,3</w:t>
            </w:r>
          </w:p>
          <w:p w:rsidR="000B367E" w:rsidRDefault="000B367E" w:rsidP="00091487">
            <w:pPr>
              <w:pStyle w:val="NoSpacing"/>
              <w:ind w:left="0" w:firstLine="0"/>
              <w:jc w:val="right"/>
              <w:rPr>
                <w:sz w:val="28"/>
                <w:szCs w:val="28"/>
              </w:rPr>
            </w:pPr>
            <w:r>
              <w:rPr>
                <w:sz w:val="28"/>
                <w:szCs w:val="28"/>
              </w:rPr>
              <w:t>- 47,5</w:t>
            </w:r>
          </w:p>
          <w:p w:rsidR="008876BE" w:rsidRDefault="008876BE" w:rsidP="00091487">
            <w:pPr>
              <w:pStyle w:val="NoSpacing"/>
              <w:ind w:left="0" w:firstLine="0"/>
              <w:jc w:val="right"/>
              <w:rPr>
                <w:sz w:val="28"/>
                <w:szCs w:val="28"/>
              </w:rPr>
            </w:pPr>
          </w:p>
          <w:p w:rsidR="008876BE" w:rsidRDefault="008876BE" w:rsidP="00091487">
            <w:pPr>
              <w:pStyle w:val="NoSpacing"/>
              <w:ind w:left="0" w:firstLine="0"/>
              <w:jc w:val="right"/>
              <w:rPr>
                <w:sz w:val="28"/>
                <w:szCs w:val="28"/>
              </w:rPr>
            </w:pPr>
          </w:p>
          <w:p w:rsidR="008876BE" w:rsidRDefault="008876BE" w:rsidP="00091487">
            <w:pPr>
              <w:pStyle w:val="NoSpacing"/>
              <w:ind w:left="0" w:firstLine="0"/>
              <w:jc w:val="right"/>
              <w:rPr>
                <w:sz w:val="28"/>
                <w:szCs w:val="28"/>
              </w:rPr>
            </w:pPr>
            <w:r>
              <w:rPr>
                <w:sz w:val="28"/>
                <w:szCs w:val="28"/>
              </w:rPr>
              <w:t>- 105,7</w:t>
            </w:r>
          </w:p>
          <w:p w:rsidR="008876BE" w:rsidRPr="00091487" w:rsidRDefault="008876BE" w:rsidP="00091487">
            <w:pPr>
              <w:pStyle w:val="NoSpacing"/>
              <w:ind w:left="0" w:firstLine="0"/>
              <w:jc w:val="right"/>
              <w:rPr>
                <w:sz w:val="28"/>
                <w:szCs w:val="28"/>
              </w:rPr>
            </w:pPr>
            <w:r>
              <w:rPr>
                <w:sz w:val="28"/>
                <w:szCs w:val="28"/>
              </w:rPr>
              <w:t>- 65,4</w:t>
            </w:r>
          </w:p>
        </w:tc>
        <w:tc>
          <w:tcPr>
            <w:tcW w:w="1067" w:type="dxa"/>
          </w:tcPr>
          <w:p w:rsidR="00091487" w:rsidRDefault="00091487" w:rsidP="00091487">
            <w:pPr>
              <w:pStyle w:val="NoSpacing"/>
              <w:ind w:left="0" w:firstLine="0"/>
              <w:jc w:val="right"/>
              <w:rPr>
                <w:sz w:val="28"/>
                <w:szCs w:val="28"/>
              </w:rPr>
            </w:pPr>
          </w:p>
          <w:p w:rsidR="006E7F43" w:rsidRDefault="006E7F43" w:rsidP="00091487">
            <w:pPr>
              <w:pStyle w:val="NoSpacing"/>
              <w:ind w:left="0" w:firstLine="0"/>
              <w:jc w:val="right"/>
              <w:rPr>
                <w:sz w:val="28"/>
                <w:szCs w:val="28"/>
              </w:rPr>
            </w:pPr>
            <w:r>
              <w:rPr>
                <w:sz w:val="28"/>
                <w:szCs w:val="28"/>
              </w:rPr>
              <w:t>1.358,2</w:t>
            </w:r>
          </w:p>
          <w:p w:rsidR="006E7F43" w:rsidRDefault="006E7F43" w:rsidP="00091487">
            <w:pPr>
              <w:pStyle w:val="NoSpacing"/>
              <w:ind w:left="0" w:firstLine="0"/>
              <w:jc w:val="right"/>
              <w:rPr>
                <w:sz w:val="28"/>
                <w:szCs w:val="28"/>
              </w:rPr>
            </w:pPr>
            <w:r>
              <w:rPr>
                <w:sz w:val="28"/>
                <w:szCs w:val="28"/>
              </w:rPr>
              <w:t>1.357,4</w:t>
            </w:r>
          </w:p>
          <w:p w:rsidR="006E7F43" w:rsidRDefault="006E7F43" w:rsidP="00091487">
            <w:pPr>
              <w:pStyle w:val="NoSpacing"/>
              <w:ind w:left="0" w:firstLine="0"/>
              <w:jc w:val="right"/>
              <w:rPr>
                <w:sz w:val="28"/>
                <w:szCs w:val="28"/>
              </w:rPr>
            </w:pPr>
            <w:r>
              <w:rPr>
                <w:sz w:val="28"/>
                <w:szCs w:val="28"/>
              </w:rPr>
              <w:t>0,8</w:t>
            </w:r>
          </w:p>
          <w:p w:rsidR="006E7F43" w:rsidRDefault="006E7F43" w:rsidP="00091487">
            <w:pPr>
              <w:pStyle w:val="NoSpacing"/>
              <w:ind w:left="0" w:firstLine="0"/>
              <w:jc w:val="right"/>
              <w:rPr>
                <w:sz w:val="28"/>
                <w:szCs w:val="28"/>
              </w:rPr>
            </w:pPr>
            <w:r>
              <w:rPr>
                <w:sz w:val="28"/>
                <w:szCs w:val="28"/>
              </w:rPr>
              <w:t>1.548,3</w:t>
            </w:r>
          </w:p>
          <w:p w:rsidR="006E7F43" w:rsidRDefault="006E7F43" w:rsidP="00091487">
            <w:pPr>
              <w:pStyle w:val="NoSpacing"/>
              <w:ind w:left="0" w:firstLine="0"/>
              <w:jc w:val="right"/>
              <w:rPr>
                <w:sz w:val="28"/>
                <w:szCs w:val="28"/>
              </w:rPr>
            </w:pPr>
            <w:r>
              <w:rPr>
                <w:sz w:val="28"/>
                <w:szCs w:val="28"/>
              </w:rPr>
              <w:t>1.069,5</w:t>
            </w:r>
          </w:p>
          <w:p w:rsidR="006E7F43" w:rsidRDefault="006E7F43" w:rsidP="00091487">
            <w:pPr>
              <w:pStyle w:val="NoSpacing"/>
              <w:ind w:left="0" w:firstLine="0"/>
              <w:jc w:val="right"/>
              <w:rPr>
                <w:sz w:val="28"/>
                <w:szCs w:val="28"/>
              </w:rPr>
            </w:pPr>
            <w:r>
              <w:rPr>
                <w:sz w:val="28"/>
                <w:szCs w:val="28"/>
              </w:rPr>
              <w:t>478,8</w:t>
            </w:r>
          </w:p>
          <w:p w:rsidR="006E7F43" w:rsidRDefault="006E7F43" w:rsidP="00091487">
            <w:pPr>
              <w:pStyle w:val="NoSpacing"/>
              <w:ind w:left="0" w:firstLine="0"/>
              <w:jc w:val="right"/>
              <w:rPr>
                <w:sz w:val="28"/>
                <w:szCs w:val="28"/>
              </w:rPr>
            </w:pPr>
            <w:r>
              <w:rPr>
                <w:sz w:val="28"/>
                <w:szCs w:val="28"/>
              </w:rPr>
              <w:t>-190,1</w:t>
            </w:r>
          </w:p>
          <w:p w:rsidR="006E7F43" w:rsidRDefault="006E7F43" w:rsidP="00091487">
            <w:pPr>
              <w:pStyle w:val="NoSpacing"/>
              <w:ind w:left="0" w:firstLine="0"/>
              <w:jc w:val="right"/>
              <w:rPr>
                <w:sz w:val="28"/>
                <w:szCs w:val="28"/>
              </w:rPr>
            </w:pPr>
          </w:p>
          <w:p w:rsidR="006E7F43" w:rsidRDefault="006E7F43" w:rsidP="00091487">
            <w:pPr>
              <w:pStyle w:val="NoSpacing"/>
              <w:ind w:left="0" w:firstLine="0"/>
              <w:jc w:val="right"/>
              <w:rPr>
                <w:sz w:val="28"/>
                <w:szCs w:val="28"/>
              </w:rPr>
            </w:pPr>
          </w:p>
          <w:p w:rsidR="006E7F43" w:rsidRDefault="006E7F43" w:rsidP="00091487">
            <w:pPr>
              <w:pStyle w:val="NoSpacing"/>
              <w:ind w:left="0" w:firstLine="0"/>
              <w:jc w:val="right"/>
              <w:rPr>
                <w:sz w:val="28"/>
                <w:szCs w:val="28"/>
              </w:rPr>
            </w:pPr>
            <w:r>
              <w:rPr>
                <w:sz w:val="28"/>
                <w:szCs w:val="28"/>
              </w:rPr>
              <w:t>- 46,8</w:t>
            </w:r>
          </w:p>
          <w:p w:rsidR="006E7F43" w:rsidRPr="00091487" w:rsidRDefault="006E7F43" w:rsidP="00091487">
            <w:pPr>
              <w:pStyle w:val="NoSpacing"/>
              <w:ind w:left="0" w:firstLine="0"/>
              <w:jc w:val="right"/>
              <w:rPr>
                <w:sz w:val="28"/>
                <w:szCs w:val="28"/>
              </w:rPr>
            </w:pPr>
            <w:r>
              <w:rPr>
                <w:sz w:val="28"/>
                <w:szCs w:val="28"/>
              </w:rPr>
              <w:t>- 112,9</w:t>
            </w:r>
          </w:p>
        </w:tc>
      </w:tr>
      <w:tr w:rsidR="006F2932" w:rsidTr="00CE134E">
        <w:trPr>
          <w:trHeight w:val="4803"/>
        </w:trPr>
        <w:tc>
          <w:tcPr>
            <w:tcW w:w="9463" w:type="dxa"/>
            <w:gridSpan w:val="3"/>
          </w:tcPr>
          <w:p w:rsidR="006F2932" w:rsidRDefault="006F2932" w:rsidP="00091487">
            <w:pPr>
              <w:pStyle w:val="NoSpacing"/>
              <w:ind w:left="0" w:firstLine="0"/>
              <w:jc w:val="left"/>
              <w:rPr>
                <w:b/>
                <w:sz w:val="28"/>
                <w:szCs w:val="28"/>
              </w:rPr>
            </w:pPr>
          </w:p>
          <w:p w:rsidR="006F2932" w:rsidRDefault="006F2932" w:rsidP="00091487">
            <w:pPr>
              <w:pStyle w:val="NoSpacing"/>
              <w:ind w:left="0" w:firstLine="0"/>
              <w:jc w:val="left"/>
              <w:rPr>
                <w:b/>
                <w:sz w:val="28"/>
                <w:szCs w:val="28"/>
              </w:rPr>
            </w:pPr>
            <w:r>
              <w:rPr>
                <w:b/>
                <w:sz w:val="28"/>
                <w:szCs w:val="28"/>
              </w:rPr>
              <w:t>Catatan :</w:t>
            </w:r>
          </w:p>
          <w:p w:rsidR="006F2932" w:rsidRDefault="006F2932" w:rsidP="002C60C6">
            <w:pPr>
              <w:pStyle w:val="NoSpacing"/>
              <w:numPr>
                <w:ilvl w:val="0"/>
                <w:numId w:val="11"/>
              </w:numPr>
              <w:ind w:left="318" w:hanging="284"/>
              <w:jc w:val="left"/>
              <w:rPr>
                <w:sz w:val="28"/>
                <w:szCs w:val="28"/>
              </w:rPr>
            </w:pPr>
            <w:r>
              <w:rPr>
                <w:sz w:val="28"/>
                <w:szCs w:val="28"/>
              </w:rPr>
              <w:t xml:space="preserve">  Penerimaan pemerintah --- pajak (T) melalui :</w:t>
            </w:r>
          </w:p>
          <w:p w:rsidR="006F2932" w:rsidRDefault="006F2932" w:rsidP="002C60C6">
            <w:pPr>
              <w:pStyle w:val="NoSpacing"/>
              <w:numPr>
                <w:ilvl w:val="0"/>
                <w:numId w:val="12"/>
              </w:numPr>
              <w:ind w:left="885" w:hanging="425"/>
              <w:jc w:val="left"/>
              <w:rPr>
                <w:sz w:val="28"/>
                <w:szCs w:val="28"/>
              </w:rPr>
            </w:pPr>
            <w:r>
              <w:rPr>
                <w:sz w:val="28"/>
                <w:szCs w:val="28"/>
              </w:rPr>
              <w:t>Dirjen Pajak (pajak dalam negeri)</w:t>
            </w:r>
          </w:p>
          <w:p w:rsidR="006F2932" w:rsidRDefault="006F2932" w:rsidP="002C60C6">
            <w:pPr>
              <w:pStyle w:val="NoSpacing"/>
              <w:numPr>
                <w:ilvl w:val="0"/>
                <w:numId w:val="12"/>
              </w:numPr>
              <w:ind w:left="885" w:hanging="425"/>
              <w:jc w:val="left"/>
              <w:rPr>
                <w:sz w:val="28"/>
                <w:szCs w:val="28"/>
              </w:rPr>
            </w:pPr>
            <w:r>
              <w:rPr>
                <w:sz w:val="28"/>
                <w:szCs w:val="28"/>
              </w:rPr>
              <w:t>Dirjen Bea Cukai (pajak perdagangan internasional)</w:t>
            </w:r>
          </w:p>
          <w:p w:rsidR="006F2932" w:rsidRDefault="006F2932" w:rsidP="002C60C6">
            <w:pPr>
              <w:pStyle w:val="NoSpacing"/>
              <w:numPr>
                <w:ilvl w:val="0"/>
                <w:numId w:val="12"/>
              </w:numPr>
              <w:ind w:left="885" w:hanging="425"/>
              <w:jc w:val="left"/>
              <w:rPr>
                <w:sz w:val="28"/>
                <w:szCs w:val="28"/>
              </w:rPr>
            </w:pPr>
            <w:r>
              <w:rPr>
                <w:sz w:val="28"/>
                <w:szCs w:val="28"/>
              </w:rPr>
              <w:t xml:space="preserve">Penerimaan lainnya (terkait dengan sumber daya alam, dari laba BUMN, Badan Layanan Umum, lainnya) </w:t>
            </w:r>
          </w:p>
          <w:p w:rsidR="006F2932" w:rsidRDefault="006F2932" w:rsidP="002C60C6">
            <w:pPr>
              <w:pStyle w:val="NoSpacing"/>
              <w:numPr>
                <w:ilvl w:val="0"/>
                <w:numId w:val="11"/>
              </w:numPr>
              <w:ind w:left="318" w:hanging="284"/>
              <w:jc w:val="left"/>
              <w:rPr>
                <w:sz w:val="28"/>
                <w:szCs w:val="28"/>
              </w:rPr>
            </w:pPr>
            <w:r>
              <w:rPr>
                <w:sz w:val="28"/>
                <w:szCs w:val="28"/>
              </w:rPr>
              <w:t xml:space="preserve">  Pengeluaran pemerintah teridri dari :</w:t>
            </w:r>
          </w:p>
          <w:p w:rsidR="006F2932" w:rsidRDefault="006F2932" w:rsidP="002C60C6">
            <w:pPr>
              <w:pStyle w:val="NoSpacing"/>
              <w:numPr>
                <w:ilvl w:val="0"/>
                <w:numId w:val="13"/>
              </w:numPr>
              <w:ind w:left="885" w:hanging="425"/>
              <w:jc w:val="left"/>
              <w:rPr>
                <w:sz w:val="28"/>
                <w:szCs w:val="28"/>
              </w:rPr>
            </w:pPr>
            <w:r>
              <w:rPr>
                <w:sz w:val="28"/>
                <w:szCs w:val="28"/>
              </w:rPr>
              <w:t>Belanja/pengeluaran rutin</w:t>
            </w:r>
          </w:p>
          <w:p w:rsidR="006F2932" w:rsidRDefault="006F2932" w:rsidP="002C60C6">
            <w:pPr>
              <w:pStyle w:val="NoSpacing"/>
              <w:numPr>
                <w:ilvl w:val="0"/>
                <w:numId w:val="13"/>
              </w:numPr>
              <w:ind w:left="885" w:hanging="425"/>
              <w:jc w:val="left"/>
              <w:rPr>
                <w:sz w:val="28"/>
                <w:szCs w:val="28"/>
              </w:rPr>
            </w:pPr>
            <w:r>
              <w:rPr>
                <w:sz w:val="28"/>
                <w:szCs w:val="28"/>
              </w:rPr>
              <w:t>Pengeluaran investasi/pembangunan</w:t>
            </w:r>
          </w:p>
          <w:p w:rsidR="006F2932" w:rsidRDefault="006F2932" w:rsidP="00E6131F">
            <w:pPr>
              <w:pStyle w:val="NoSpacing"/>
              <w:jc w:val="left"/>
              <w:rPr>
                <w:sz w:val="28"/>
                <w:szCs w:val="28"/>
              </w:rPr>
            </w:pPr>
          </w:p>
          <w:p w:rsidR="006F2932" w:rsidRDefault="006F2932" w:rsidP="00E6131F">
            <w:pPr>
              <w:pStyle w:val="NoSpacing"/>
              <w:jc w:val="left"/>
              <w:rPr>
                <w:sz w:val="28"/>
                <w:szCs w:val="28"/>
              </w:rPr>
            </w:pPr>
            <w:r>
              <w:rPr>
                <w:sz w:val="28"/>
                <w:szCs w:val="28"/>
              </w:rPr>
              <w:t>Lihat :</w:t>
            </w:r>
          </w:p>
          <w:p w:rsidR="006F2932" w:rsidRPr="006F2932" w:rsidRDefault="006F2932" w:rsidP="006F2932">
            <w:pPr>
              <w:pStyle w:val="NoSpacing"/>
              <w:jc w:val="left"/>
              <w:rPr>
                <w:sz w:val="28"/>
                <w:szCs w:val="28"/>
                <w:lang w:val="en-US"/>
              </w:rPr>
            </w:pPr>
            <w:r>
              <w:rPr>
                <w:sz w:val="28"/>
                <w:szCs w:val="28"/>
              </w:rPr>
              <w:t>Tabel 2.4.1 hal.55 pada Buku Statistik Indonesia 2013 (Badan Pusat Statistik</w:t>
            </w:r>
            <w:r>
              <w:rPr>
                <w:sz w:val="28"/>
                <w:szCs w:val="28"/>
                <w:lang w:val="en-US"/>
              </w:rPr>
              <w:t>)</w:t>
            </w:r>
          </w:p>
        </w:tc>
      </w:tr>
    </w:tbl>
    <w:p w:rsidR="00091487" w:rsidRDefault="00CD1D03" w:rsidP="00E93D37">
      <w:pPr>
        <w:pStyle w:val="NoSpacing"/>
        <w:jc w:val="center"/>
        <w:rPr>
          <w:sz w:val="32"/>
          <w:szCs w:val="32"/>
        </w:rPr>
      </w:pPr>
      <w:r>
        <w:rPr>
          <w:b/>
          <w:sz w:val="32"/>
          <w:szCs w:val="32"/>
        </w:rPr>
        <w:lastRenderedPageBreak/>
        <w:t>MONETER</w:t>
      </w:r>
    </w:p>
    <w:p w:rsidR="00CD1D03" w:rsidRDefault="00CD1D03" w:rsidP="00E93D37">
      <w:pPr>
        <w:pStyle w:val="NoSpacing"/>
        <w:jc w:val="center"/>
        <w:rPr>
          <w:sz w:val="32"/>
          <w:szCs w:val="32"/>
        </w:rPr>
      </w:pPr>
    </w:p>
    <w:tbl>
      <w:tblPr>
        <w:tblStyle w:val="TableGrid"/>
        <w:tblW w:w="0" w:type="auto"/>
        <w:tblInd w:w="-176" w:type="dxa"/>
        <w:tblLook w:val="04A0" w:firstRow="1" w:lastRow="0" w:firstColumn="1" w:lastColumn="0" w:noHBand="0" w:noVBand="1"/>
      </w:tblPr>
      <w:tblGrid>
        <w:gridCol w:w="9463"/>
      </w:tblGrid>
      <w:tr w:rsidR="00CD1D03" w:rsidTr="00CD1D03">
        <w:tc>
          <w:tcPr>
            <w:tcW w:w="9463" w:type="dxa"/>
          </w:tcPr>
          <w:p w:rsidR="00CD1D03" w:rsidRDefault="00CD1D03" w:rsidP="00CD1D03">
            <w:pPr>
              <w:pStyle w:val="NoSpacing"/>
              <w:ind w:left="0" w:firstLine="0"/>
              <w:rPr>
                <w:b/>
                <w:sz w:val="28"/>
                <w:szCs w:val="28"/>
              </w:rPr>
            </w:pPr>
            <w:r>
              <w:rPr>
                <w:b/>
                <w:sz w:val="28"/>
                <w:szCs w:val="28"/>
              </w:rPr>
              <w:t>I.   UANG</w:t>
            </w:r>
          </w:p>
          <w:p w:rsidR="009D7DFA" w:rsidRDefault="009D7DFA" w:rsidP="002C60C6">
            <w:pPr>
              <w:pStyle w:val="NoSpacing"/>
              <w:numPr>
                <w:ilvl w:val="0"/>
                <w:numId w:val="14"/>
              </w:numPr>
              <w:rPr>
                <w:sz w:val="28"/>
                <w:szCs w:val="28"/>
              </w:rPr>
            </w:pPr>
            <w:r>
              <w:rPr>
                <w:sz w:val="28"/>
                <w:szCs w:val="28"/>
              </w:rPr>
              <w:t>Definisi</w:t>
            </w:r>
          </w:p>
          <w:p w:rsidR="009D7DFA" w:rsidRDefault="009D7DFA" w:rsidP="009D7DFA">
            <w:pPr>
              <w:pStyle w:val="NoSpacing"/>
              <w:ind w:left="743" w:hanging="23"/>
              <w:rPr>
                <w:sz w:val="28"/>
                <w:szCs w:val="28"/>
              </w:rPr>
            </w:pPr>
            <w:r>
              <w:rPr>
                <w:sz w:val="28"/>
                <w:szCs w:val="28"/>
              </w:rPr>
              <w:t>Uang merupakan uang milik masyarakat di luar perbankan dan Bank  Sentral (Bank Indonesia), yang terdiri dari :</w:t>
            </w:r>
          </w:p>
          <w:p w:rsidR="009D7DFA" w:rsidRDefault="009D7DFA" w:rsidP="002C60C6">
            <w:pPr>
              <w:pStyle w:val="NoSpacing"/>
              <w:numPr>
                <w:ilvl w:val="0"/>
                <w:numId w:val="15"/>
              </w:numPr>
              <w:ind w:left="1169" w:hanging="426"/>
              <w:rPr>
                <w:sz w:val="28"/>
                <w:szCs w:val="28"/>
              </w:rPr>
            </w:pPr>
            <w:r>
              <w:rPr>
                <w:sz w:val="28"/>
                <w:szCs w:val="28"/>
              </w:rPr>
              <w:t>Uang Kertas Koin (UKK) sebagai alat pembayaran yang sah yang diterbitkan/dikeluarkan oleh Bank  Sentral (Bank Indonesia) berdasarkan Undang-Undang.</w:t>
            </w:r>
          </w:p>
          <w:p w:rsidR="009D7DFA" w:rsidRDefault="009D7DFA" w:rsidP="002C60C6">
            <w:pPr>
              <w:pStyle w:val="NoSpacing"/>
              <w:numPr>
                <w:ilvl w:val="0"/>
                <w:numId w:val="15"/>
              </w:numPr>
              <w:ind w:left="1169" w:hanging="426"/>
              <w:rPr>
                <w:sz w:val="28"/>
                <w:szCs w:val="28"/>
              </w:rPr>
            </w:pPr>
            <w:r>
              <w:rPr>
                <w:sz w:val="28"/>
                <w:szCs w:val="28"/>
              </w:rPr>
              <w:t xml:space="preserve">Uang masyarakat yang disimpan di bank-bank (perbankan) dalam bentuk </w:t>
            </w:r>
            <w:r w:rsidR="007F0E30">
              <w:rPr>
                <w:sz w:val="28"/>
                <w:szCs w:val="28"/>
              </w:rPr>
              <w:t>S</w:t>
            </w:r>
            <w:r>
              <w:rPr>
                <w:sz w:val="28"/>
                <w:szCs w:val="28"/>
              </w:rPr>
              <w:t xml:space="preserve">impanan </w:t>
            </w:r>
            <w:r w:rsidR="007F0E30">
              <w:rPr>
                <w:sz w:val="28"/>
                <w:szCs w:val="28"/>
              </w:rPr>
              <w:t xml:space="preserve">(Deposits) </w:t>
            </w:r>
            <w:r>
              <w:rPr>
                <w:sz w:val="28"/>
                <w:szCs w:val="28"/>
              </w:rPr>
              <w:t>yang terdiri dari Giro</w:t>
            </w:r>
            <w:r w:rsidR="007F0E30">
              <w:rPr>
                <w:sz w:val="28"/>
                <w:szCs w:val="28"/>
              </w:rPr>
              <w:t xml:space="preserve"> (Deman deposit – DD)</w:t>
            </w:r>
            <w:r>
              <w:rPr>
                <w:sz w:val="28"/>
                <w:szCs w:val="28"/>
              </w:rPr>
              <w:t>, Tabungan</w:t>
            </w:r>
            <w:r w:rsidR="007F0E30">
              <w:rPr>
                <w:sz w:val="28"/>
                <w:szCs w:val="28"/>
              </w:rPr>
              <w:t xml:space="preserve"> (Saving deposit -- SD)</w:t>
            </w:r>
            <w:r>
              <w:rPr>
                <w:sz w:val="28"/>
                <w:szCs w:val="28"/>
              </w:rPr>
              <w:t xml:space="preserve">, Deposito </w:t>
            </w:r>
            <w:r w:rsidR="007F0E30">
              <w:rPr>
                <w:sz w:val="28"/>
                <w:szCs w:val="28"/>
              </w:rPr>
              <w:t xml:space="preserve">(Time deposit – TD) </w:t>
            </w:r>
            <w:r>
              <w:rPr>
                <w:sz w:val="28"/>
                <w:szCs w:val="28"/>
              </w:rPr>
              <w:t>dengan bukti bilyet dan sertifikat (Sertifikat Deposito</w:t>
            </w:r>
            <w:r w:rsidR="005F3B3F">
              <w:rPr>
                <w:sz w:val="28"/>
                <w:szCs w:val="28"/>
                <w:lang w:val="en-US"/>
              </w:rPr>
              <w:t xml:space="preserve"> -- CDs</w:t>
            </w:r>
            <w:r>
              <w:rPr>
                <w:sz w:val="28"/>
                <w:szCs w:val="28"/>
              </w:rPr>
              <w:t>)</w:t>
            </w:r>
            <w:r w:rsidR="007F0E30">
              <w:rPr>
                <w:sz w:val="28"/>
                <w:szCs w:val="28"/>
              </w:rPr>
              <w:t>.</w:t>
            </w:r>
            <w:r>
              <w:rPr>
                <w:sz w:val="28"/>
                <w:szCs w:val="28"/>
              </w:rPr>
              <w:t xml:space="preserve"> </w:t>
            </w:r>
          </w:p>
          <w:p w:rsidR="009D7DFA" w:rsidRDefault="009D7DFA" w:rsidP="002C60C6">
            <w:pPr>
              <w:pStyle w:val="NoSpacing"/>
              <w:numPr>
                <w:ilvl w:val="0"/>
                <w:numId w:val="14"/>
              </w:numPr>
              <w:rPr>
                <w:sz w:val="28"/>
                <w:szCs w:val="28"/>
              </w:rPr>
            </w:pPr>
            <w:r>
              <w:rPr>
                <w:sz w:val="28"/>
                <w:szCs w:val="28"/>
              </w:rPr>
              <w:t>Uang Beredar (Money Supply)</w:t>
            </w:r>
            <w:r w:rsidR="007F0E30">
              <w:rPr>
                <w:sz w:val="28"/>
                <w:szCs w:val="28"/>
              </w:rPr>
              <w:t xml:space="preserve"> adalah Uang Masyarakat di atas dan surat berharga jangka pendek yang sangat likuid, yang kategorinya terdiri dari :</w:t>
            </w:r>
          </w:p>
          <w:p w:rsidR="007F0E30" w:rsidRDefault="007F0E30" w:rsidP="007F0E30">
            <w:pPr>
              <w:pStyle w:val="NoSpacing"/>
              <w:ind w:left="720" w:firstLine="0"/>
              <w:rPr>
                <w:sz w:val="28"/>
                <w:szCs w:val="28"/>
              </w:rPr>
            </w:pPr>
            <w:r>
              <w:rPr>
                <w:sz w:val="28"/>
                <w:szCs w:val="28"/>
              </w:rPr>
              <w:t>M1 = UKK (masyarakat) + Giro (DD)</w:t>
            </w:r>
          </w:p>
          <w:p w:rsidR="007F0E30" w:rsidRDefault="007F0E30" w:rsidP="007F0E30">
            <w:pPr>
              <w:pStyle w:val="NoSpacing"/>
              <w:ind w:left="720" w:firstLine="0"/>
              <w:rPr>
                <w:sz w:val="28"/>
                <w:szCs w:val="28"/>
              </w:rPr>
            </w:pPr>
            <w:r>
              <w:rPr>
                <w:sz w:val="28"/>
                <w:szCs w:val="28"/>
              </w:rPr>
              <w:t>Quasi Money (QM) = Tabungan + Deposito = SD + TD</w:t>
            </w:r>
          </w:p>
          <w:p w:rsidR="007F0E30" w:rsidRDefault="007F0E30" w:rsidP="007F0E30">
            <w:pPr>
              <w:pStyle w:val="NoSpacing"/>
              <w:ind w:left="720" w:firstLine="0"/>
              <w:rPr>
                <w:sz w:val="28"/>
                <w:szCs w:val="28"/>
              </w:rPr>
            </w:pPr>
            <w:r>
              <w:rPr>
                <w:sz w:val="28"/>
                <w:szCs w:val="28"/>
              </w:rPr>
              <w:t>M2 = M1 + QM = UKK + DD + SD + TD</w:t>
            </w:r>
          </w:p>
          <w:p w:rsidR="007F0E30" w:rsidRDefault="007F0E30" w:rsidP="002C60C6">
            <w:pPr>
              <w:pStyle w:val="NoSpacing"/>
              <w:numPr>
                <w:ilvl w:val="0"/>
                <w:numId w:val="14"/>
              </w:numPr>
              <w:rPr>
                <w:sz w:val="28"/>
                <w:szCs w:val="28"/>
              </w:rPr>
            </w:pPr>
            <w:r>
              <w:rPr>
                <w:sz w:val="28"/>
                <w:szCs w:val="28"/>
              </w:rPr>
              <w:t xml:space="preserve">Data </w:t>
            </w:r>
          </w:p>
          <w:tbl>
            <w:tblPr>
              <w:tblStyle w:val="TableGrid"/>
              <w:tblW w:w="0" w:type="auto"/>
              <w:tblInd w:w="720" w:type="dxa"/>
              <w:tblLook w:val="04A0" w:firstRow="1" w:lastRow="0" w:firstColumn="1" w:lastColumn="0" w:noHBand="0" w:noVBand="1"/>
            </w:tblPr>
            <w:tblGrid>
              <w:gridCol w:w="6114"/>
              <w:gridCol w:w="1275"/>
              <w:gridCol w:w="1128"/>
            </w:tblGrid>
            <w:tr w:rsidR="007F0E30" w:rsidTr="007F0E30">
              <w:tc>
                <w:tcPr>
                  <w:tcW w:w="8517" w:type="dxa"/>
                  <w:gridSpan w:val="3"/>
                </w:tcPr>
                <w:p w:rsidR="007F0E30" w:rsidRPr="006F2932" w:rsidRDefault="007F0E30" w:rsidP="007F0E30">
                  <w:pPr>
                    <w:pStyle w:val="NoSpacing"/>
                    <w:ind w:left="0" w:firstLine="0"/>
                    <w:jc w:val="center"/>
                    <w:rPr>
                      <w:sz w:val="16"/>
                      <w:szCs w:val="16"/>
                    </w:rPr>
                  </w:pPr>
                </w:p>
                <w:p w:rsidR="007F0E30" w:rsidRPr="005857DC" w:rsidRDefault="007F0E30" w:rsidP="007F0E30">
                  <w:pPr>
                    <w:pStyle w:val="NoSpacing"/>
                    <w:ind w:left="0" w:firstLine="0"/>
                    <w:jc w:val="center"/>
                    <w:rPr>
                      <w:b/>
                      <w:vertAlign w:val="superscript"/>
                    </w:rPr>
                  </w:pPr>
                  <w:r w:rsidRPr="005857DC">
                    <w:rPr>
                      <w:b/>
                    </w:rPr>
                    <w:t>UANG BEREDAR DAN FAKTOR-FAKTOR YANG MEMPENGARUHINYA</w:t>
                  </w:r>
                  <w:r w:rsidR="005857DC">
                    <w:rPr>
                      <w:b/>
                      <w:vertAlign w:val="superscript"/>
                    </w:rPr>
                    <w:t>*</w:t>
                  </w:r>
                </w:p>
                <w:p w:rsidR="007F0E30" w:rsidRPr="005857DC" w:rsidRDefault="008E0A88" w:rsidP="007F0E30">
                  <w:pPr>
                    <w:pStyle w:val="NoSpacing"/>
                    <w:ind w:left="0" w:firstLine="0"/>
                    <w:jc w:val="center"/>
                    <w:rPr>
                      <w:b/>
                    </w:rPr>
                  </w:pPr>
                  <w:r w:rsidRPr="005857DC">
                    <w:rPr>
                      <w:b/>
                    </w:rPr>
                    <w:t xml:space="preserve">Triliun Rupiah </w:t>
                  </w:r>
                </w:p>
                <w:p w:rsidR="007F0E30" w:rsidRPr="005857DC" w:rsidRDefault="007F0E30" w:rsidP="007F0E30">
                  <w:pPr>
                    <w:pStyle w:val="NoSpacing"/>
                    <w:ind w:left="0" w:firstLine="0"/>
                    <w:jc w:val="center"/>
                    <w:rPr>
                      <w:sz w:val="16"/>
                      <w:szCs w:val="16"/>
                    </w:rPr>
                  </w:pPr>
                </w:p>
              </w:tc>
            </w:tr>
            <w:tr w:rsidR="005857DC" w:rsidTr="002B04F7">
              <w:tc>
                <w:tcPr>
                  <w:tcW w:w="6114" w:type="dxa"/>
                </w:tcPr>
                <w:p w:rsidR="005857DC" w:rsidRPr="005857DC" w:rsidRDefault="005857DC" w:rsidP="008E0A88">
                  <w:pPr>
                    <w:pStyle w:val="NoSpacing"/>
                    <w:ind w:left="0" w:firstLine="0"/>
                    <w:jc w:val="center"/>
                  </w:pPr>
                  <w:r w:rsidRPr="005857DC">
                    <w:t>Rincian</w:t>
                  </w:r>
                </w:p>
              </w:tc>
              <w:tc>
                <w:tcPr>
                  <w:tcW w:w="2403" w:type="dxa"/>
                  <w:gridSpan w:val="2"/>
                </w:tcPr>
                <w:p w:rsidR="005857DC" w:rsidRPr="005857DC" w:rsidRDefault="005857DC" w:rsidP="008E0A88">
                  <w:pPr>
                    <w:pStyle w:val="NoSpacing"/>
                    <w:ind w:left="0" w:firstLine="0"/>
                    <w:jc w:val="center"/>
                  </w:pPr>
                  <w:r w:rsidRPr="005857DC">
                    <w:t>Tahun</w:t>
                  </w:r>
                </w:p>
              </w:tc>
            </w:tr>
            <w:tr w:rsidR="008E0A88" w:rsidTr="007F0E30">
              <w:tc>
                <w:tcPr>
                  <w:tcW w:w="6114" w:type="dxa"/>
                </w:tcPr>
                <w:p w:rsidR="008E0A88" w:rsidRPr="005857DC" w:rsidRDefault="008E0A88" w:rsidP="007F0E30">
                  <w:pPr>
                    <w:pStyle w:val="NoSpacing"/>
                    <w:ind w:left="0" w:firstLine="0"/>
                    <w:rPr>
                      <w:b/>
                    </w:rPr>
                  </w:pPr>
                  <w:r w:rsidRPr="005857DC">
                    <w:rPr>
                      <w:b/>
                    </w:rPr>
                    <w:t>I.   Uang Beredar</w:t>
                  </w:r>
                </w:p>
              </w:tc>
              <w:tc>
                <w:tcPr>
                  <w:tcW w:w="1275" w:type="dxa"/>
                </w:tcPr>
                <w:p w:rsidR="008E0A88" w:rsidRPr="005857DC" w:rsidRDefault="008E0A88" w:rsidP="002B04F7">
                  <w:pPr>
                    <w:pStyle w:val="NoSpacing"/>
                    <w:ind w:left="0" w:firstLine="0"/>
                    <w:jc w:val="center"/>
                  </w:pPr>
                  <w:r w:rsidRPr="005857DC">
                    <w:t>2011</w:t>
                  </w:r>
                </w:p>
              </w:tc>
              <w:tc>
                <w:tcPr>
                  <w:tcW w:w="1128" w:type="dxa"/>
                </w:tcPr>
                <w:p w:rsidR="008E0A88" w:rsidRPr="005857DC" w:rsidRDefault="008E0A88" w:rsidP="002B04F7">
                  <w:pPr>
                    <w:pStyle w:val="NoSpacing"/>
                    <w:ind w:left="0" w:firstLine="0"/>
                    <w:jc w:val="center"/>
                  </w:pPr>
                  <w:r w:rsidRPr="005857DC">
                    <w:t>2012</w:t>
                  </w:r>
                </w:p>
              </w:tc>
            </w:tr>
            <w:tr w:rsidR="008E0A88" w:rsidTr="007F0E30">
              <w:tc>
                <w:tcPr>
                  <w:tcW w:w="6114" w:type="dxa"/>
                </w:tcPr>
                <w:p w:rsidR="008E0A88" w:rsidRPr="005857DC" w:rsidRDefault="008E0A88" w:rsidP="002C60C6">
                  <w:pPr>
                    <w:pStyle w:val="NoSpacing"/>
                    <w:numPr>
                      <w:ilvl w:val="0"/>
                      <w:numId w:val="16"/>
                    </w:numPr>
                  </w:pPr>
                  <w:r w:rsidRPr="005857DC">
                    <w:t>M1</w:t>
                  </w:r>
                </w:p>
                <w:p w:rsidR="008E0A88" w:rsidRPr="005857DC" w:rsidRDefault="008E0A88" w:rsidP="002C60C6">
                  <w:pPr>
                    <w:pStyle w:val="NoSpacing"/>
                    <w:numPr>
                      <w:ilvl w:val="0"/>
                      <w:numId w:val="17"/>
                    </w:numPr>
                    <w:ind w:left="1186" w:hanging="425"/>
                  </w:pPr>
                  <w:r w:rsidRPr="005857DC">
                    <w:t>Uang Kartal-UKK/Currency</w:t>
                  </w:r>
                </w:p>
                <w:p w:rsidR="008E0A88" w:rsidRPr="005857DC" w:rsidRDefault="008E0A88" w:rsidP="002C60C6">
                  <w:pPr>
                    <w:pStyle w:val="NoSpacing"/>
                    <w:numPr>
                      <w:ilvl w:val="0"/>
                      <w:numId w:val="17"/>
                    </w:numPr>
                    <w:ind w:left="1186" w:hanging="425"/>
                  </w:pPr>
                  <w:r w:rsidRPr="005857DC">
                    <w:t>Uang giral/DD</w:t>
                  </w:r>
                </w:p>
              </w:tc>
              <w:tc>
                <w:tcPr>
                  <w:tcW w:w="1275" w:type="dxa"/>
                </w:tcPr>
                <w:p w:rsidR="008E0A88" w:rsidRPr="005857DC" w:rsidRDefault="008E0A88" w:rsidP="008E0A88">
                  <w:pPr>
                    <w:pStyle w:val="NoSpacing"/>
                    <w:ind w:left="0" w:firstLine="0"/>
                    <w:jc w:val="right"/>
                  </w:pPr>
                  <w:r w:rsidRPr="005857DC">
                    <w:t>723,0</w:t>
                  </w:r>
                </w:p>
                <w:p w:rsidR="008E0A88" w:rsidRPr="005857DC" w:rsidRDefault="008E0A88" w:rsidP="008E0A88">
                  <w:pPr>
                    <w:pStyle w:val="NoSpacing"/>
                    <w:ind w:left="0" w:firstLine="0"/>
                    <w:jc w:val="right"/>
                  </w:pPr>
                  <w:r w:rsidRPr="005857DC">
                    <w:t>307,8</w:t>
                  </w:r>
                </w:p>
                <w:p w:rsidR="008E0A88" w:rsidRPr="005857DC" w:rsidRDefault="008E0A88" w:rsidP="008E0A88">
                  <w:pPr>
                    <w:pStyle w:val="NoSpacing"/>
                    <w:ind w:left="0" w:firstLine="0"/>
                    <w:jc w:val="right"/>
                  </w:pPr>
                  <w:r w:rsidRPr="005857DC">
                    <w:t>415,2</w:t>
                  </w:r>
                </w:p>
              </w:tc>
              <w:tc>
                <w:tcPr>
                  <w:tcW w:w="1128" w:type="dxa"/>
                </w:tcPr>
                <w:p w:rsidR="008E0A88" w:rsidRPr="005857DC" w:rsidRDefault="008E0A88" w:rsidP="008E0A88">
                  <w:pPr>
                    <w:pStyle w:val="NoSpacing"/>
                    <w:ind w:left="0" w:firstLine="0"/>
                    <w:jc w:val="right"/>
                  </w:pPr>
                  <w:r w:rsidRPr="005857DC">
                    <w:t>841,7</w:t>
                  </w:r>
                </w:p>
                <w:p w:rsidR="008E0A88" w:rsidRPr="005857DC" w:rsidRDefault="008E0A88" w:rsidP="008E0A88">
                  <w:pPr>
                    <w:pStyle w:val="NoSpacing"/>
                    <w:ind w:left="0" w:firstLine="0"/>
                    <w:jc w:val="right"/>
                  </w:pPr>
                  <w:r w:rsidRPr="005857DC">
                    <w:t>361,9</w:t>
                  </w:r>
                </w:p>
                <w:p w:rsidR="008E0A88" w:rsidRPr="005857DC" w:rsidRDefault="008E0A88" w:rsidP="008E0A88">
                  <w:pPr>
                    <w:pStyle w:val="NoSpacing"/>
                    <w:ind w:left="0" w:firstLine="0"/>
                    <w:jc w:val="right"/>
                  </w:pPr>
                  <w:r w:rsidRPr="005857DC">
                    <w:t>479,8</w:t>
                  </w:r>
                </w:p>
                <w:p w:rsidR="008E0A88" w:rsidRPr="005857DC" w:rsidRDefault="008E0A88" w:rsidP="008E0A88">
                  <w:pPr>
                    <w:pStyle w:val="NoSpacing"/>
                    <w:ind w:left="0" w:firstLine="0"/>
                    <w:jc w:val="right"/>
                    <w:rPr>
                      <w:sz w:val="16"/>
                      <w:szCs w:val="16"/>
                    </w:rPr>
                  </w:pPr>
                </w:p>
              </w:tc>
            </w:tr>
            <w:tr w:rsidR="008E0A88" w:rsidTr="007F0E30">
              <w:tc>
                <w:tcPr>
                  <w:tcW w:w="6114" w:type="dxa"/>
                </w:tcPr>
                <w:p w:rsidR="008E0A88" w:rsidRPr="005857DC" w:rsidRDefault="008E0A88" w:rsidP="002C60C6">
                  <w:pPr>
                    <w:pStyle w:val="NoSpacing"/>
                    <w:numPr>
                      <w:ilvl w:val="0"/>
                      <w:numId w:val="16"/>
                    </w:numPr>
                  </w:pPr>
                  <w:r w:rsidRPr="005857DC">
                    <w:t>M2</w:t>
                  </w:r>
                </w:p>
                <w:p w:rsidR="008E0A88" w:rsidRPr="005857DC" w:rsidRDefault="008E0A88" w:rsidP="002C60C6">
                  <w:pPr>
                    <w:pStyle w:val="NoSpacing"/>
                    <w:numPr>
                      <w:ilvl w:val="0"/>
                      <w:numId w:val="18"/>
                    </w:numPr>
                    <w:ind w:left="1186" w:hanging="425"/>
                  </w:pPr>
                  <w:r w:rsidRPr="005857DC">
                    <w:t>M1</w:t>
                  </w:r>
                </w:p>
                <w:p w:rsidR="008E0A88" w:rsidRPr="005857DC" w:rsidRDefault="008E0A88" w:rsidP="002C60C6">
                  <w:pPr>
                    <w:pStyle w:val="NoSpacing"/>
                    <w:numPr>
                      <w:ilvl w:val="0"/>
                      <w:numId w:val="18"/>
                    </w:numPr>
                    <w:ind w:left="1186" w:hanging="425"/>
                  </w:pPr>
                  <w:r w:rsidRPr="005857DC">
                    <w:t>Uang kuasi/Quasi money</w:t>
                  </w:r>
                </w:p>
                <w:p w:rsidR="008E0A88" w:rsidRPr="005857DC" w:rsidRDefault="008E0A88" w:rsidP="002C60C6">
                  <w:pPr>
                    <w:pStyle w:val="NoSpacing"/>
                    <w:numPr>
                      <w:ilvl w:val="0"/>
                      <w:numId w:val="18"/>
                    </w:numPr>
                    <w:ind w:left="1186" w:hanging="425"/>
                  </w:pPr>
                  <w:r w:rsidRPr="005857DC">
                    <w:t xml:space="preserve">Surat berharga selain saham </w:t>
                  </w:r>
                </w:p>
              </w:tc>
              <w:tc>
                <w:tcPr>
                  <w:tcW w:w="1275" w:type="dxa"/>
                </w:tcPr>
                <w:p w:rsidR="008E0A88" w:rsidRPr="005857DC" w:rsidRDefault="00D13254" w:rsidP="008E0A88">
                  <w:pPr>
                    <w:pStyle w:val="NoSpacing"/>
                    <w:ind w:left="0" w:firstLine="0"/>
                    <w:jc w:val="right"/>
                  </w:pPr>
                  <w:r w:rsidRPr="005857DC">
                    <w:t>2.877,2</w:t>
                  </w:r>
                </w:p>
                <w:p w:rsidR="00D13254" w:rsidRPr="005857DC" w:rsidRDefault="00D13254" w:rsidP="008E0A88">
                  <w:pPr>
                    <w:pStyle w:val="NoSpacing"/>
                    <w:ind w:left="0" w:firstLine="0"/>
                    <w:jc w:val="right"/>
                  </w:pPr>
                  <w:r w:rsidRPr="005857DC">
                    <w:t>723,0</w:t>
                  </w:r>
                </w:p>
                <w:p w:rsidR="00D13254" w:rsidRPr="005857DC" w:rsidRDefault="00D13254" w:rsidP="008E0A88">
                  <w:pPr>
                    <w:pStyle w:val="NoSpacing"/>
                    <w:ind w:left="0" w:firstLine="0"/>
                    <w:jc w:val="right"/>
                  </w:pPr>
                  <w:r w:rsidRPr="005857DC">
                    <w:t>2.139,8</w:t>
                  </w:r>
                </w:p>
                <w:p w:rsidR="00D13254" w:rsidRPr="005857DC" w:rsidRDefault="00D13254" w:rsidP="008E0A88">
                  <w:pPr>
                    <w:pStyle w:val="NoSpacing"/>
                    <w:ind w:left="0" w:firstLine="0"/>
                    <w:jc w:val="right"/>
                  </w:pPr>
                  <w:r w:rsidRPr="005857DC">
                    <w:t>14,4</w:t>
                  </w:r>
                </w:p>
              </w:tc>
              <w:tc>
                <w:tcPr>
                  <w:tcW w:w="1128" w:type="dxa"/>
                </w:tcPr>
                <w:p w:rsidR="008E0A88" w:rsidRPr="005857DC" w:rsidRDefault="00D13254" w:rsidP="008E0A88">
                  <w:pPr>
                    <w:pStyle w:val="NoSpacing"/>
                    <w:ind w:left="0" w:firstLine="0"/>
                    <w:jc w:val="right"/>
                  </w:pPr>
                  <w:r w:rsidRPr="005857DC">
                    <w:t>3.304,6</w:t>
                  </w:r>
                </w:p>
                <w:p w:rsidR="00D13254" w:rsidRPr="005857DC" w:rsidRDefault="00D13254" w:rsidP="008E0A88">
                  <w:pPr>
                    <w:pStyle w:val="NoSpacing"/>
                    <w:ind w:left="0" w:firstLine="0"/>
                    <w:jc w:val="right"/>
                  </w:pPr>
                  <w:r w:rsidRPr="005857DC">
                    <w:t>841,7</w:t>
                  </w:r>
                </w:p>
                <w:p w:rsidR="00D13254" w:rsidRPr="005857DC" w:rsidRDefault="00D13254" w:rsidP="008E0A88">
                  <w:pPr>
                    <w:pStyle w:val="NoSpacing"/>
                    <w:ind w:left="0" w:firstLine="0"/>
                    <w:jc w:val="right"/>
                  </w:pPr>
                  <w:r w:rsidRPr="005857DC">
                    <w:t>2.452,5</w:t>
                  </w:r>
                </w:p>
                <w:p w:rsidR="00D13254" w:rsidRPr="005857DC" w:rsidRDefault="00D13254" w:rsidP="008E0A88">
                  <w:pPr>
                    <w:pStyle w:val="NoSpacing"/>
                    <w:ind w:left="0" w:firstLine="0"/>
                    <w:jc w:val="right"/>
                  </w:pPr>
                  <w:r w:rsidRPr="005857DC">
                    <w:t>10,4</w:t>
                  </w:r>
                </w:p>
                <w:p w:rsidR="00D13254" w:rsidRPr="005857DC" w:rsidRDefault="00D13254" w:rsidP="008E0A88">
                  <w:pPr>
                    <w:pStyle w:val="NoSpacing"/>
                    <w:ind w:left="0" w:firstLine="0"/>
                    <w:jc w:val="right"/>
                    <w:rPr>
                      <w:sz w:val="16"/>
                      <w:szCs w:val="16"/>
                    </w:rPr>
                  </w:pPr>
                </w:p>
              </w:tc>
            </w:tr>
            <w:tr w:rsidR="008E0A88" w:rsidTr="007F0E30">
              <w:tc>
                <w:tcPr>
                  <w:tcW w:w="6114" w:type="dxa"/>
                </w:tcPr>
                <w:p w:rsidR="008E0A88" w:rsidRPr="005857DC" w:rsidRDefault="00D13254" w:rsidP="007F0E30">
                  <w:pPr>
                    <w:pStyle w:val="NoSpacing"/>
                    <w:ind w:left="0" w:firstLine="0"/>
                    <w:rPr>
                      <w:b/>
                    </w:rPr>
                  </w:pPr>
                  <w:r w:rsidRPr="005857DC">
                    <w:rPr>
                      <w:b/>
                    </w:rPr>
                    <w:t>II.  Faktor-faktor yang mempengaruhi</w:t>
                  </w:r>
                </w:p>
                <w:p w:rsidR="00D13254" w:rsidRPr="005857DC" w:rsidRDefault="00D13254" w:rsidP="002C60C6">
                  <w:pPr>
                    <w:pStyle w:val="NoSpacing"/>
                    <w:numPr>
                      <w:ilvl w:val="0"/>
                      <w:numId w:val="19"/>
                    </w:numPr>
                  </w:pPr>
                  <w:r w:rsidRPr="005857DC">
                    <w:t>Aktiva luar negeri/Net foreign assets</w:t>
                  </w:r>
                </w:p>
                <w:p w:rsidR="00D13254" w:rsidRPr="005857DC" w:rsidRDefault="00D13254" w:rsidP="002C60C6">
                  <w:pPr>
                    <w:pStyle w:val="NoSpacing"/>
                    <w:numPr>
                      <w:ilvl w:val="0"/>
                      <w:numId w:val="19"/>
                    </w:numPr>
                  </w:pPr>
                  <w:r w:rsidRPr="005857DC">
                    <w:t>Tagihan bersih pada pemerintah pusat/</w:t>
                  </w:r>
                </w:p>
                <w:p w:rsidR="00D13254" w:rsidRPr="005857DC" w:rsidRDefault="00D13254" w:rsidP="00D13254">
                  <w:pPr>
                    <w:pStyle w:val="NoSpacing"/>
                    <w:ind w:left="761" w:hanging="41"/>
                  </w:pPr>
                  <w:r w:rsidRPr="005857DC">
                    <w:t>Net claims on central government</w:t>
                  </w:r>
                </w:p>
                <w:p w:rsidR="00D13254" w:rsidRPr="005857DC" w:rsidRDefault="00D13254" w:rsidP="002C60C6">
                  <w:pPr>
                    <w:pStyle w:val="NoSpacing"/>
                    <w:numPr>
                      <w:ilvl w:val="0"/>
                      <w:numId w:val="19"/>
                    </w:numPr>
                    <w:jc w:val="left"/>
                  </w:pPr>
                  <w:r w:rsidRPr="005857DC">
                    <w:t>Tagihan pada lembaga pemerintah dan BUMN/Claims on official entities and state enterprises</w:t>
                  </w:r>
                </w:p>
                <w:p w:rsidR="00D13254" w:rsidRPr="005857DC" w:rsidRDefault="00D13254" w:rsidP="002C60C6">
                  <w:pPr>
                    <w:pStyle w:val="NoSpacing"/>
                    <w:numPr>
                      <w:ilvl w:val="0"/>
                      <w:numId w:val="19"/>
                    </w:numPr>
                    <w:jc w:val="left"/>
                  </w:pPr>
                  <w:r w:rsidRPr="005857DC">
                    <w:t>Tagihan pada perusahaan swasta dan perorangan/Claims on private enterprises and individuals</w:t>
                  </w:r>
                </w:p>
                <w:p w:rsidR="005857DC" w:rsidRPr="006F2932" w:rsidRDefault="00D13254" w:rsidP="002C60C6">
                  <w:pPr>
                    <w:pStyle w:val="NoSpacing"/>
                    <w:numPr>
                      <w:ilvl w:val="0"/>
                      <w:numId w:val="19"/>
                    </w:numPr>
                    <w:jc w:val="left"/>
                  </w:pPr>
                  <w:r w:rsidRPr="005857DC">
                    <w:t>Lainnya bersih/Net other i</w:t>
                  </w:r>
                  <w:r w:rsidR="006F2932">
                    <w:t>tem</w:t>
                  </w:r>
                </w:p>
              </w:tc>
              <w:tc>
                <w:tcPr>
                  <w:tcW w:w="1275" w:type="dxa"/>
                </w:tcPr>
                <w:p w:rsidR="00D13254" w:rsidRDefault="00D13254" w:rsidP="00D13254">
                  <w:pPr>
                    <w:pStyle w:val="NoSpacing"/>
                    <w:ind w:left="0" w:firstLine="0"/>
                    <w:jc w:val="right"/>
                  </w:pPr>
                  <w:r w:rsidRPr="005857DC">
                    <w:t>2.877,2</w:t>
                  </w:r>
                </w:p>
                <w:p w:rsidR="00B54A28" w:rsidRDefault="00B54A28" w:rsidP="00D13254">
                  <w:pPr>
                    <w:pStyle w:val="NoSpacing"/>
                    <w:ind w:left="0" w:firstLine="0"/>
                    <w:jc w:val="right"/>
                  </w:pPr>
                  <w:r>
                    <w:t>912,2</w:t>
                  </w:r>
                </w:p>
                <w:p w:rsidR="00B54A28" w:rsidRDefault="00B54A28" w:rsidP="00D13254">
                  <w:pPr>
                    <w:pStyle w:val="NoSpacing"/>
                    <w:ind w:left="0" w:firstLine="0"/>
                    <w:jc w:val="right"/>
                  </w:pPr>
                </w:p>
                <w:p w:rsidR="00B54A28" w:rsidRDefault="00B54A28" w:rsidP="00D13254">
                  <w:pPr>
                    <w:pStyle w:val="NoSpacing"/>
                    <w:ind w:left="0" w:firstLine="0"/>
                    <w:jc w:val="right"/>
                  </w:pPr>
                  <w:r>
                    <w:t>351,1</w:t>
                  </w:r>
                </w:p>
                <w:p w:rsidR="00B54A28" w:rsidRDefault="00B54A28" w:rsidP="00D13254">
                  <w:pPr>
                    <w:pStyle w:val="NoSpacing"/>
                    <w:ind w:left="0" w:firstLine="0"/>
                    <w:jc w:val="right"/>
                  </w:pPr>
                </w:p>
                <w:p w:rsidR="00B54A28" w:rsidRDefault="00B54A28" w:rsidP="00D13254">
                  <w:pPr>
                    <w:pStyle w:val="NoSpacing"/>
                    <w:ind w:left="0" w:firstLine="0"/>
                    <w:jc w:val="right"/>
                  </w:pPr>
                  <w:r>
                    <w:t>102,6</w:t>
                  </w:r>
                </w:p>
                <w:p w:rsidR="00B54A28" w:rsidRDefault="00B54A28" w:rsidP="00D13254">
                  <w:pPr>
                    <w:pStyle w:val="NoSpacing"/>
                    <w:ind w:left="0" w:firstLine="0"/>
                    <w:jc w:val="right"/>
                  </w:pPr>
                </w:p>
                <w:p w:rsidR="00B54A28" w:rsidRDefault="00B54A28" w:rsidP="00D13254">
                  <w:pPr>
                    <w:pStyle w:val="NoSpacing"/>
                    <w:ind w:left="0" w:firstLine="0"/>
                    <w:jc w:val="right"/>
                  </w:pPr>
                  <w:r>
                    <w:t>2.118,4</w:t>
                  </w:r>
                </w:p>
                <w:p w:rsidR="008E0A88" w:rsidRPr="006F2932" w:rsidRDefault="00B54A28" w:rsidP="006F2932">
                  <w:pPr>
                    <w:pStyle w:val="NoSpacing"/>
                    <w:ind w:left="0" w:firstLine="0"/>
                    <w:jc w:val="right"/>
                  </w:pPr>
                  <w:r>
                    <w:t>- 29,9</w:t>
                  </w:r>
                </w:p>
              </w:tc>
              <w:tc>
                <w:tcPr>
                  <w:tcW w:w="1128" w:type="dxa"/>
                </w:tcPr>
                <w:p w:rsidR="00D13254" w:rsidRPr="005857DC" w:rsidRDefault="00D13254" w:rsidP="00D13254">
                  <w:pPr>
                    <w:pStyle w:val="NoSpacing"/>
                    <w:ind w:left="0" w:firstLine="0"/>
                    <w:jc w:val="right"/>
                  </w:pPr>
                  <w:r w:rsidRPr="005857DC">
                    <w:t>3.304,6</w:t>
                  </w:r>
                </w:p>
                <w:p w:rsidR="008E0A88" w:rsidRPr="005857DC" w:rsidRDefault="008E0A88" w:rsidP="00D13254">
                  <w:pPr>
                    <w:pStyle w:val="NoSpacing"/>
                    <w:ind w:left="0" w:firstLine="0"/>
                    <w:jc w:val="right"/>
                  </w:pPr>
                </w:p>
              </w:tc>
            </w:tr>
            <w:tr w:rsidR="005857DC" w:rsidTr="002B04F7">
              <w:tc>
                <w:tcPr>
                  <w:tcW w:w="8517" w:type="dxa"/>
                  <w:gridSpan w:val="3"/>
                </w:tcPr>
                <w:p w:rsidR="006F2932" w:rsidRDefault="005857DC" w:rsidP="00B54A28">
                  <w:pPr>
                    <w:pStyle w:val="NoSpacing"/>
                    <w:ind w:left="52" w:hanging="52"/>
                    <w:rPr>
                      <w:lang w:val="en-US"/>
                    </w:rPr>
                  </w:pPr>
                  <w:r>
                    <w:rPr>
                      <w:vertAlign w:val="superscript"/>
                    </w:rPr>
                    <w:t>*</w:t>
                  </w:r>
                  <w:r>
                    <w:t>Merupakan Neraca Sistem Moneter (konsolidasi dari neraca Otoritas Moneter/Bank  Indonesia dengan neraca Perbankan)</w:t>
                  </w:r>
                  <w:r w:rsidR="00B54A28">
                    <w:t>, dimana Uang Beredar di sisi kewajiban dan Faktor-faktor yang mempengaruhi di sisi aktiva bersih</w:t>
                  </w:r>
                  <w:r w:rsidR="006F2932">
                    <w:rPr>
                      <w:lang w:val="en-US"/>
                    </w:rPr>
                    <w:t xml:space="preserve">. </w:t>
                  </w:r>
                </w:p>
                <w:p w:rsidR="005857DC" w:rsidRPr="006F2932" w:rsidRDefault="006F2932" w:rsidP="006F2932">
                  <w:pPr>
                    <w:pStyle w:val="NoSpacing"/>
                    <w:ind w:left="0" w:firstLine="0"/>
                    <w:rPr>
                      <w:lang w:val="en-US"/>
                    </w:rPr>
                  </w:pPr>
                  <w:r>
                    <w:rPr>
                      <w:lang w:val="en-US"/>
                    </w:rPr>
                    <w:t xml:space="preserve">UKK pada neraca ini adalah UKK Masyarakat. </w:t>
                  </w:r>
                </w:p>
                <w:p w:rsidR="00B54A28" w:rsidRPr="00B54A28" w:rsidRDefault="00B54A28" w:rsidP="00B54A28">
                  <w:pPr>
                    <w:pStyle w:val="NoSpacing"/>
                    <w:ind w:left="52" w:hanging="52"/>
                    <w:rPr>
                      <w:sz w:val="16"/>
                      <w:szCs w:val="16"/>
                    </w:rPr>
                  </w:pPr>
                </w:p>
              </w:tc>
            </w:tr>
            <w:tr w:rsidR="00B54A28" w:rsidTr="002B04F7">
              <w:tc>
                <w:tcPr>
                  <w:tcW w:w="8517" w:type="dxa"/>
                  <w:gridSpan w:val="3"/>
                </w:tcPr>
                <w:p w:rsidR="00B54A28" w:rsidRPr="005857DC" w:rsidRDefault="00B54A28" w:rsidP="007F0E30">
                  <w:pPr>
                    <w:pStyle w:val="NoSpacing"/>
                    <w:ind w:left="0" w:firstLine="0"/>
                  </w:pPr>
                  <w:r w:rsidRPr="005857DC">
                    <w:rPr>
                      <w:b/>
                    </w:rPr>
                    <w:t>Sumber :  Biro Pusat Statistik (Buku Statistik Indonesia 2013)</w:t>
                  </w:r>
                </w:p>
              </w:tc>
            </w:tr>
          </w:tbl>
          <w:p w:rsidR="00CD1D03" w:rsidRDefault="00CD1D03" w:rsidP="002C60C6">
            <w:pPr>
              <w:pStyle w:val="NoSpacing"/>
              <w:numPr>
                <w:ilvl w:val="0"/>
                <w:numId w:val="25"/>
              </w:numPr>
              <w:ind w:left="356"/>
              <w:rPr>
                <w:b/>
                <w:sz w:val="28"/>
                <w:szCs w:val="28"/>
              </w:rPr>
            </w:pPr>
            <w:r>
              <w:rPr>
                <w:b/>
                <w:sz w:val="28"/>
                <w:szCs w:val="28"/>
              </w:rPr>
              <w:lastRenderedPageBreak/>
              <w:t>FUNGSI UANG</w:t>
            </w:r>
          </w:p>
          <w:p w:rsidR="004835CC" w:rsidRDefault="002C6649" w:rsidP="00CD1D03">
            <w:pPr>
              <w:pStyle w:val="NoSpacing"/>
              <w:ind w:left="0" w:firstLine="0"/>
              <w:rPr>
                <w:b/>
                <w:sz w:val="28"/>
                <w:szCs w:val="28"/>
              </w:rPr>
            </w:pPr>
            <w:r>
              <w:rPr>
                <w:b/>
                <w:sz w:val="28"/>
                <w:szCs w:val="28"/>
              </w:rPr>
              <w:t xml:space="preserve">     </w:t>
            </w:r>
          </w:p>
          <w:p w:rsidR="002C6649" w:rsidRDefault="004835CC" w:rsidP="00CD1D03">
            <w:pPr>
              <w:pStyle w:val="NoSpacing"/>
              <w:ind w:left="0" w:firstLine="0"/>
              <w:rPr>
                <w:sz w:val="28"/>
                <w:szCs w:val="28"/>
              </w:rPr>
            </w:pPr>
            <w:r>
              <w:rPr>
                <w:b/>
                <w:sz w:val="28"/>
                <w:szCs w:val="28"/>
              </w:rPr>
              <w:t xml:space="preserve">      </w:t>
            </w:r>
            <w:r w:rsidR="002C6649">
              <w:rPr>
                <w:sz w:val="28"/>
                <w:szCs w:val="28"/>
              </w:rPr>
              <w:t>Empat fungsi uang :</w:t>
            </w:r>
          </w:p>
          <w:p w:rsidR="002C6649" w:rsidRDefault="002C6649" w:rsidP="002C60C6">
            <w:pPr>
              <w:pStyle w:val="NoSpacing"/>
              <w:numPr>
                <w:ilvl w:val="0"/>
                <w:numId w:val="20"/>
              </w:numPr>
              <w:rPr>
                <w:sz w:val="28"/>
                <w:szCs w:val="28"/>
              </w:rPr>
            </w:pPr>
            <w:r>
              <w:rPr>
                <w:sz w:val="28"/>
                <w:szCs w:val="28"/>
              </w:rPr>
              <w:t xml:space="preserve"> Alat tukar/pembayaran – Medium of exchange</w:t>
            </w:r>
          </w:p>
          <w:p w:rsidR="002C6649" w:rsidRDefault="002C6649" w:rsidP="002C60C6">
            <w:pPr>
              <w:pStyle w:val="NoSpacing"/>
              <w:numPr>
                <w:ilvl w:val="0"/>
                <w:numId w:val="20"/>
              </w:numPr>
              <w:rPr>
                <w:sz w:val="28"/>
                <w:szCs w:val="28"/>
              </w:rPr>
            </w:pPr>
            <w:r>
              <w:rPr>
                <w:sz w:val="28"/>
                <w:szCs w:val="28"/>
              </w:rPr>
              <w:t xml:space="preserve"> Alat penyimpan kekayaan – Store of value</w:t>
            </w:r>
          </w:p>
          <w:p w:rsidR="002C6649" w:rsidRDefault="002C6649" w:rsidP="002C60C6">
            <w:pPr>
              <w:pStyle w:val="NoSpacing"/>
              <w:numPr>
                <w:ilvl w:val="0"/>
                <w:numId w:val="20"/>
              </w:numPr>
              <w:rPr>
                <w:sz w:val="28"/>
                <w:szCs w:val="28"/>
              </w:rPr>
            </w:pPr>
            <w:r>
              <w:rPr>
                <w:sz w:val="28"/>
                <w:szCs w:val="28"/>
              </w:rPr>
              <w:t xml:space="preserve"> Satuan hitung – unit of account</w:t>
            </w:r>
          </w:p>
          <w:p w:rsidR="002C6649" w:rsidRDefault="002C6649" w:rsidP="002C60C6">
            <w:pPr>
              <w:pStyle w:val="NoSpacing"/>
              <w:numPr>
                <w:ilvl w:val="0"/>
                <w:numId w:val="20"/>
              </w:numPr>
              <w:rPr>
                <w:sz w:val="28"/>
                <w:szCs w:val="28"/>
              </w:rPr>
            </w:pPr>
            <w:r>
              <w:rPr>
                <w:sz w:val="28"/>
                <w:szCs w:val="28"/>
              </w:rPr>
              <w:t xml:space="preserve"> Standar pembayaran di kemudian hari – standard of deferred payment</w:t>
            </w:r>
          </w:p>
          <w:p w:rsidR="002B04F7" w:rsidRDefault="002B04F7" w:rsidP="002B04F7">
            <w:pPr>
              <w:pStyle w:val="NoSpacing"/>
              <w:ind w:left="0" w:firstLine="0"/>
              <w:rPr>
                <w:b/>
                <w:sz w:val="28"/>
                <w:szCs w:val="28"/>
              </w:rPr>
            </w:pPr>
          </w:p>
          <w:p w:rsidR="00317702" w:rsidRDefault="00317702" w:rsidP="002B04F7">
            <w:pPr>
              <w:pStyle w:val="NoSpacing"/>
              <w:ind w:left="0" w:firstLine="0"/>
              <w:rPr>
                <w:b/>
                <w:sz w:val="28"/>
                <w:szCs w:val="28"/>
              </w:rPr>
            </w:pPr>
          </w:p>
          <w:p w:rsidR="002B04F7" w:rsidRDefault="002B04F7" w:rsidP="002C60C6">
            <w:pPr>
              <w:pStyle w:val="NoSpacing"/>
              <w:numPr>
                <w:ilvl w:val="0"/>
                <w:numId w:val="26"/>
              </w:numPr>
              <w:ind w:left="356"/>
              <w:rPr>
                <w:b/>
                <w:sz w:val="28"/>
                <w:szCs w:val="28"/>
              </w:rPr>
            </w:pPr>
            <w:r>
              <w:rPr>
                <w:b/>
                <w:sz w:val="28"/>
                <w:szCs w:val="28"/>
              </w:rPr>
              <w:t>MOTIF (ALASAN) PERMINTAAN UANG</w:t>
            </w:r>
          </w:p>
          <w:p w:rsidR="004835CC" w:rsidRDefault="002B04F7" w:rsidP="002B04F7">
            <w:pPr>
              <w:pStyle w:val="NoSpacing"/>
              <w:ind w:left="0" w:firstLine="0"/>
              <w:rPr>
                <w:sz w:val="28"/>
                <w:szCs w:val="28"/>
              </w:rPr>
            </w:pPr>
            <w:r>
              <w:rPr>
                <w:sz w:val="28"/>
                <w:szCs w:val="28"/>
              </w:rPr>
              <w:t xml:space="preserve">      </w:t>
            </w:r>
          </w:p>
          <w:p w:rsidR="002B04F7" w:rsidRDefault="004835CC" w:rsidP="002B04F7">
            <w:pPr>
              <w:pStyle w:val="NoSpacing"/>
              <w:ind w:left="0" w:firstLine="0"/>
              <w:rPr>
                <w:sz w:val="28"/>
                <w:szCs w:val="28"/>
              </w:rPr>
            </w:pPr>
            <w:r>
              <w:rPr>
                <w:sz w:val="28"/>
                <w:szCs w:val="28"/>
              </w:rPr>
              <w:t xml:space="preserve">      </w:t>
            </w:r>
            <w:r w:rsidR="002B04F7">
              <w:rPr>
                <w:sz w:val="28"/>
                <w:szCs w:val="28"/>
              </w:rPr>
              <w:t>Motif permintaan uang (why demand for money) untuk :</w:t>
            </w:r>
          </w:p>
          <w:p w:rsidR="002B04F7" w:rsidRDefault="002B04F7" w:rsidP="002C60C6">
            <w:pPr>
              <w:pStyle w:val="NoSpacing"/>
              <w:numPr>
                <w:ilvl w:val="0"/>
                <w:numId w:val="21"/>
              </w:numPr>
              <w:ind w:left="743" w:hanging="383"/>
              <w:rPr>
                <w:sz w:val="28"/>
                <w:szCs w:val="28"/>
              </w:rPr>
            </w:pPr>
            <w:r>
              <w:rPr>
                <w:sz w:val="28"/>
                <w:szCs w:val="28"/>
              </w:rPr>
              <w:t>Transaksi (transactions) – berkaitan dengan transaksi barang dan jasa serta lainnya, jadi tergantung pada atau ditentukan oleh Produk Domestik (Nasional) Bruto (PDB/PNB) atau Y.</w:t>
            </w:r>
          </w:p>
          <w:p w:rsidR="002B04F7" w:rsidRDefault="002B04F7" w:rsidP="002C60C6">
            <w:pPr>
              <w:pStyle w:val="NoSpacing"/>
              <w:numPr>
                <w:ilvl w:val="0"/>
                <w:numId w:val="21"/>
              </w:numPr>
              <w:ind w:left="743" w:hanging="383"/>
              <w:rPr>
                <w:sz w:val="28"/>
                <w:szCs w:val="28"/>
              </w:rPr>
            </w:pPr>
            <w:r>
              <w:rPr>
                <w:sz w:val="28"/>
                <w:szCs w:val="28"/>
              </w:rPr>
              <w:t>Jaga-jaga (precautionary) – kebanyakan jumlah uang yang diminta dan dipegang berarti akan kehilangan bunga</w:t>
            </w:r>
            <w:r w:rsidR="004835CC">
              <w:rPr>
                <w:sz w:val="28"/>
                <w:szCs w:val="28"/>
              </w:rPr>
              <w:t xml:space="preserve"> yang ditentukan oleh suku bunga (i)</w:t>
            </w:r>
            <w:r>
              <w:rPr>
                <w:sz w:val="28"/>
                <w:szCs w:val="28"/>
              </w:rPr>
              <w:t xml:space="preserve">, sedangkan bila kekecilan akan ada biaya </w:t>
            </w:r>
            <w:r w:rsidR="004835CC">
              <w:rPr>
                <w:sz w:val="28"/>
                <w:szCs w:val="28"/>
              </w:rPr>
              <w:t>untuk memenuhi keperluan uang yang bisa sama sebesar i.</w:t>
            </w:r>
            <w:r w:rsidR="00893EE1">
              <w:rPr>
                <w:sz w:val="28"/>
                <w:szCs w:val="28"/>
              </w:rPr>
              <w:t xml:space="preserve"> Selain itu,</w:t>
            </w:r>
            <w:r w:rsidR="00C51B97">
              <w:rPr>
                <w:sz w:val="28"/>
                <w:szCs w:val="28"/>
              </w:rPr>
              <w:t xml:space="preserve"> Ekspektasi</w:t>
            </w:r>
            <w:r w:rsidR="00893EE1">
              <w:rPr>
                <w:sz w:val="28"/>
                <w:szCs w:val="28"/>
              </w:rPr>
              <w:t xml:space="preserve">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00893EE1">
              <w:rPr>
                <w:rFonts w:eastAsiaTheme="minorEastAsia"/>
                <w:sz w:val="28"/>
                <w:szCs w:val="28"/>
              </w:rPr>
              <w:t xml:space="preserve"> juga akan mempengaruhi nilai uang yang dipegang.</w:t>
            </w:r>
          </w:p>
          <w:p w:rsidR="004835CC" w:rsidRPr="002C6649" w:rsidRDefault="004835CC" w:rsidP="002C60C6">
            <w:pPr>
              <w:pStyle w:val="NoSpacing"/>
              <w:numPr>
                <w:ilvl w:val="0"/>
                <w:numId w:val="21"/>
              </w:numPr>
              <w:ind w:left="743" w:hanging="383"/>
              <w:rPr>
                <w:sz w:val="28"/>
                <w:szCs w:val="28"/>
              </w:rPr>
            </w:pPr>
            <w:r>
              <w:rPr>
                <w:sz w:val="28"/>
                <w:szCs w:val="28"/>
              </w:rPr>
              <w:t>Spekulasi – keperluan uang untuk spekulasi akan mengakibatkan kehilangan perolehan bunga yang ditentukan oleh suku bunga (i).</w:t>
            </w:r>
            <w:r w:rsidR="00893EE1">
              <w:rPr>
                <w:sz w:val="28"/>
                <w:szCs w:val="28"/>
              </w:rPr>
              <w:t xml:space="preserve"> Selain itu, </w:t>
            </w:r>
            <w:r w:rsidR="00C51B97">
              <w:rPr>
                <w:sz w:val="28"/>
                <w:szCs w:val="28"/>
              </w:rPr>
              <w:t>Ekspektasi</w:t>
            </w:r>
            <w:r w:rsidR="00893EE1">
              <w:rPr>
                <w:sz w:val="28"/>
                <w:szCs w:val="28"/>
              </w:rPr>
              <w:t xml:space="preserve"> inflasi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sidR="00893EE1">
              <w:rPr>
                <w:rFonts w:eastAsiaTheme="minorEastAsia"/>
                <w:sz w:val="28"/>
                <w:szCs w:val="28"/>
              </w:rPr>
              <w:t xml:space="preserve"> juga akan mempengaruhi nilai uang yang dipegang.</w:t>
            </w:r>
          </w:p>
          <w:p w:rsidR="002B04F7" w:rsidRDefault="002B04F7" w:rsidP="002B04F7">
            <w:pPr>
              <w:pStyle w:val="NoSpacing"/>
              <w:ind w:left="0" w:firstLine="0"/>
              <w:rPr>
                <w:sz w:val="28"/>
                <w:szCs w:val="28"/>
              </w:rPr>
            </w:pPr>
          </w:p>
          <w:p w:rsidR="00C51B97" w:rsidRDefault="004835CC" w:rsidP="00893EE1">
            <w:pPr>
              <w:pStyle w:val="NoSpacing"/>
              <w:ind w:left="318" w:hanging="318"/>
              <w:rPr>
                <w:rFonts w:eastAsiaTheme="minorEastAsia"/>
                <w:b/>
                <w:sz w:val="28"/>
                <w:szCs w:val="28"/>
              </w:rPr>
            </w:pPr>
            <w:r>
              <w:rPr>
                <w:sz w:val="28"/>
                <w:szCs w:val="28"/>
              </w:rPr>
              <w:t xml:space="preserve">     Dengan demikian, fungsi (matematik) permintaan uang (demand for money)  L menjadi :       </w:t>
            </w:r>
            <w:r w:rsidRPr="00893EE1">
              <w:rPr>
                <w:b/>
                <w:sz w:val="28"/>
                <w:szCs w:val="28"/>
              </w:rPr>
              <w:t xml:space="preserve">L </w:t>
            </w:r>
            <w:r w:rsidR="00253549">
              <w:rPr>
                <w:b/>
                <w:sz w:val="28"/>
                <w:szCs w:val="28"/>
              </w:rPr>
              <w:t xml:space="preserve"> </w:t>
            </w:r>
            <w:r w:rsidRPr="00893EE1">
              <w:rPr>
                <w:b/>
                <w:sz w:val="28"/>
                <w:szCs w:val="28"/>
              </w:rPr>
              <w:t xml:space="preserve">=  </w:t>
            </w:r>
            <w:r w:rsidR="00893EE1" w:rsidRPr="00893EE1">
              <w:rPr>
                <w:b/>
                <w:sz w:val="28"/>
                <w:szCs w:val="28"/>
              </w:rPr>
              <w:t xml:space="preserve">f (Y, i, </w:t>
            </w:r>
            <m:oMath>
              <m:sPre>
                <m:sPrePr>
                  <m:ctrlPr>
                    <w:rPr>
                      <w:rFonts w:ascii="Cambria Math" w:hAnsi="Cambria Math"/>
                      <w:b/>
                      <w:i/>
                      <w:sz w:val="28"/>
                      <w:szCs w:val="28"/>
                    </w:rPr>
                  </m:ctrlPr>
                </m:sPrePr>
                <m:sub>
                  <m:r>
                    <m:rPr>
                      <m:sty m:val="bi"/>
                    </m:rPr>
                    <w:rPr>
                      <w:rFonts w:ascii="Cambria Math" w:hAnsi="Cambria Math"/>
                      <w:sz w:val="28"/>
                      <w:szCs w:val="28"/>
                    </w:rPr>
                    <m:t>P</m:t>
                  </m:r>
                </m:sub>
                <m:sup>
                  <m:r>
                    <m:rPr>
                      <m:sty m:val="bi"/>
                    </m:rPr>
                    <w:rPr>
                      <w:rFonts w:ascii="Cambria Math" w:hAnsi="Cambria Math"/>
                      <w:b/>
                      <w:i/>
                      <w:sz w:val="28"/>
                      <w:szCs w:val="28"/>
                    </w:rPr>
                    <w:sym w:font="Symbol" w:char="F0D9"/>
                  </m:r>
                </m:sup>
                <m:e>
                  <m:r>
                    <m:rPr>
                      <m:sty m:val="bi"/>
                    </m:rPr>
                    <w:rPr>
                      <w:rFonts w:ascii="Cambria Math" w:hAnsi="Cambria Math"/>
                      <w:sz w:val="28"/>
                      <w:szCs w:val="28"/>
                    </w:rPr>
                    <m:t>e)</m:t>
                  </m:r>
                </m:e>
              </m:sPre>
            </m:oMath>
            <w:r w:rsidR="00893EE1" w:rsidRPr="00893EE1">
              <w:rPr>
                <w:rFonts w:eastAsiaTheme="minorEastAsia"/>
                <w:b/>
                <w:sz w:val="28"/>
                <w:szCs w:val="28"/>
              </w:rPr>
              <w:t xml:space="preserve"> </w:t>
            </w:r>
            <w:r w:rsidR="00253549">
              <w:rPr>
                <w:rFonts w:eastAsiaTheme="minorEastAsia"/>
                <w:b/>
                <w:sz w:val="28"/>
                <w:szCs w:val="28"/>
              </w:rPr>
              <w:t xml:space="preserve"> </w:t>
            </w:r>
          </w:p>
          <w:p w:rsidR="00253549" w:rsidRPr="00C51B97" w:rsidRDefault="00253549" w:rsidP="00893EE1">
            <w:pPr>
              <w:pStyle w:val="NoSpacing"/>
              <w:ind w:left="318" w:hanging="318"/>
              <w:rPr>
                <w:rFonts w:eastAsiaTheme="minorEastAsia"/>
                <w:b/>
                <w:sz w:val="16"/>
                <w:szCs w:val="16"/>
              </w:rPr>
            </w:pPr>
            <w:r>
              <w:rPr>
                <w:rFonts w:eastAsiaTheme="minorEastAsia"/>
                <w:b/>
                <w:sz w:val="28"/>
                <w:szCs w:val="28"/>
              </w:rPr>
              <w:t xml:space="preserve"> </w:t>
            </w:r>
          </w:p>
          <w:p w:rsidR="00253549" w:rsidRDefault="00253549" w:rsidP="00893EE1">
            <w:pPr>
              <w:pStyle w:val="NoSpacing"/>
              <w:ind w:left="318" w:hanging="318"/>
              <w:rPr>
                <w:rFonts w:eastAsiaTheme="minorEastAsia"/>
                <w:b/>
                <w:sz w:val="28"/>
                <w:szCs w:val="28"/>
              </w:rPr>
            </w:pPr>
            <w:r>
              <w:rPr>
                <w:rFonts w:eastAsiaTheme="minorEastAsia"/>
                <w:b/>
                <w:sz w:val="28"/>
                <w:szCs w:val="28"/>
              </w:rPr>
              <w:t xml:space="preserve"> </w:t>
            </w:r>
            <w:r w:rsidR="00C51B97">
              <w:rPr>
                <w:rFonts w:eastAsiaTheme="minorEastAsia"/>
                <w:b/>
                <w:sz w:val="28"/>
                <w:szCs w:val="28"/>
              </w:rPr>
              <w:t xml:space="preserve">                                            </w:t>
            </w:r>
            <w:r w:rsidR="00317702">
              <w:rPr>
                <w:rFonts w:eastAsiaTheme="minorEastAsia"/>
                <w:b/>
                <w:sz w:val="28"/>
                <w:szCs w:val="28"/>
              </w:rPr>
              <w:t xml:space="preserve"> </w:t>
            </w:r>
            <w:r w:rsidR="00C51B97">
              <w:rPr>
                <w:rFonts w:eastAsiaTheme="minorEastAsia"/>
                <w:b/>
                <w:sz w:val="28"/>
                <w:szCs w:val="28"/>
              </w:rPr>
              <w:t>dan</w:t>
            </w:r>
          </w:p>
          <w:p w:rsidR="00C51B97" w:rsidRPr="00C51B97" w:rsidRDefault="00C51B97" w:rsidP="00893EE1">
            <w:pPr>
              <w:pStyle w:val="NoSpacing"/>
              <w:ind w:left="318" w:hanging="318"/>
              <w:rPr>
                <w:rFonts w:eastAsiaTheme="minorEastAsia"/>
                <w:b/>
                <w:sz w:val="16"/>
                <w:szCs w:val="16"/>
              </w:rPr>
            </w:pPr>
          </w:p>
          <w:p w:rsidR="004835CC" w:rsidRDefault="00253549" w:rsidP="00893EE1">
            <w:pPr>
              <w:pStyle w:val="NoSpacing"/>
              <w:ind w:left="318" w:hanging="318"/>
              <w:rPr>
                <w:rFonts w:eastAsiaTheme="minorEastAsia"/>
                <w:b/>
                <w:sz w:val="28"/>
                <w:szCs w:val="28"/>
              </w:rPr>
            </w:pPr>
            <w:r>
              <w:rPr>
                <w:rFonts w:eastAsiaTheme="minorEastAsia"/>
                <w:b/>
                <w:sz w:val="28"/>
                <w:szCs w:val="28"/>
              </w:rPr>
              <w:t xml:space="preserve">                                L  =  </w:t>
            </w:r>
            <m:oMath>
              <m:f>
                <m:fPr>
                  <m:ctrlPr>
                    <w:rPr>
                      <w:rFonts w:ascii="Cambria Math" w:eastAsiaTheme="minorEastAsia" w:hAnsi="Cambria Math"/>
                      <w:b/>
                      <w:i/>
                      <w:sz w:val="28"/>
                      <w:szCs w:val="28"/>
                    </w:rPr>
                  </m:ctrlPr>
                </m:fPr>
                <m:num>
                  <m:sSub>
                    <m:sSubPr>
                      <m:ctrlPr>
                        <w:rPr>
                          <w:rFonts w:ascii="Cambria Math" w:eastAsiaTheme="minorEastAsia" w:hAnsi="Cambria Math"/>
                          <w:b/>
                          <w:i/>
                          <w:sz w:val="28"/>
                          <w:szCs w:val="28"/>
                        </w:rPr>
                      </m:ctrlPr>
                    </m:sSubPr>
                    <m:e>
                      <m:r>
                        <m:rPr>
                          <m:sty m:val="bi"/>
                        </m:rPr>
                        <w:rPr>
                          <w:rFonts w:ascii="Cambria Math" w:eastAsiaTheme="minorEastAsia" w:hAnsi="Cambria Math"/>
                          <w:sz w:val="28"/>
                          <w:szCs w:val="28"/>
                        </w:rPr>
                        <m:t>M</m:t>
                      </m:r>
                    </m:e>
                    <m:sub>
                      <m:r>
                        <m:rPr>
                          <m:sty m:val="bi"/>
                        </m:rPr>
                        <w:rPr>
                          <w:rFonts w:ascii="Cambria Math" w:eastAsiaTheme="minorEastAsia" w:hAnsi="Cambria Math"/>
                          <w:sz w:val="28"/>
                          <w:szCs w:val="28"/>
                        </w:rPr>
                        <m:t>d</m:t>
                      </m:r>
                    </m:sub>
                  </m:sSub>
                </m:num>
                <m:den>
                  <m:r>
                    <m:rPr>
                      <m:sty m:val="bi"/>
                    </m:rPr>
                    <w:rPr>
                      <w:rFonts w:ascii="Cambria Math" w:eastAsiaTheme="minorEastAsia" w:hAnsi="Cambria Math"/>
                      <w:sz w:val="28"/>
                      <w:szCs w:val="28"/>
                    </w:rPr>
                    <m:t>P</m:t>
                  </m:r>
                </m:den>
              </m:f>
            </m:oMath>
            <w:r>
              <w:rPr>
                <w:rFonts w:eastAsiaTheme="minorEastAsia"/>
                <w:b/>
                <w:sz w:val="28"/>
                <w:szCs w:val="28"/>
              </w:rPr>
              <w:t xml:space="preserve">  =  </w:t>
            </w:r>
            <m:oMath>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Permintaan uang nominal</m:t>
                  </m:r>
                </m:num>
                <m:den>
                  <m:r>
                    <m:rPr>
                      <m:sty m:val="bi"/>
                    </m:rPr>
                    <w:rPr>
                      <w:rFonts w:ascii="Cambria Math" w:eastAsiaTheme="minorEastAsia" w:hAnsi="Cambria Math"/>
                      <w:sz w:val="28"/>
                      <w:szCs w:val="28"/>
                    </w:rPr>
                    <m:t>Harga</m:t>
                  </m:r>
                </m:den>
              </m:f>
              <m:r>
                <m:rPr>
                  <m:sty m:val="bi"/>
                </m:rPr>
                <w:rPr>
                  <w:rFonts w:ascii="Cambria Math" w:eastAsiaTheme="minorEastAsia" w:hAnsi="Cambria Math"/>
                  <w:sz w:val="28"/>
                  <w:szCs w:val="28"/>
                </w:rPr>
                <m:t xml:space="preserve">  =  </m:t>
              </m:r>
            </m:oMath>
            <w:r>
              <w:rPr>
                <w:rFonts w:eastAsiaTheme="minorEastAsia"/>
                <w:b/>
                <w:sz w:val="28"/>
                <w:szCs w:val="28"/>
              </w:rPr>
              <w:t>Permintaan Uang Riil</w:t>
            </w:r>
          </w:p>
          <w:p w:rsidR="00C51B97" w:rsidRPr="00C51B97" w:rsidRDefault="00C51B97" w:rsidP="00893EE1">
            <w:pPr>
              <w:pStyle w:val="NoSpacing"/>
              <w:ind w:left="318" w:hanging="318"/>
              <w:rPr>
                <w:rFonts w:eastAsiaTheme="minorEastAsia"/>
                <w:b/>
                <w:sz w:val="16"/>
                <w:szCs w:val="16"/>
              </w:rPr>
            </w:pPr>
          </w:p>
          <w:p w:rsidR="00C51B97" w:rsidRDefault="00C51B97" w:rsidP="00893EE1">
            <w:pPr>
              <w:pStyle w:val="NoSpacing"/>
              <w:ind w:left="318" w:hanging="318"/>
              <w:rPr>
                <w:rFonts w:eastAsiaTheme="minorEastAsia"/>
                <w:b/>
                <w:sz w:val="28"/>
                <w:szCs w:val="28"/>
              </w:rPr>
            </w:pPr>
            <w:r>
              <w:rPr>
                <w:rFonts w:eastAsiaTheme="minorEastAsia"/>
                <w:b/>
                <w:sz w:val="28"/>
                <w:szCs w:val="28"/>
              </w:rPr>
              <w:t xml:space="preserve">                                              dan                 </w:t>
            </w:r>
          </w:p>
          <w:p w:rsidR="00C51B97" w:rsidRDefault="00C51B97" w:rsidP="00893EE1">
            <w:pPr>
              <w:pStyle w:val="NoSpacing"/>
              <w:ind w:left="318" w:hanging="318"/>
              <w:rPr>
                <w:rFonts w:eastAsiaTheme="minorEastAsia"/>
                <w:b/>
                <w:sz w:val="28"/>
                <w:szCs w:val="28"/>
              </w:rPr>
            </w:pPr>
            <w:r>
              <w:rPr>
                <w:rFonts w:eastAsiaTheme="minorEastAsia"/>
                <w:b/>
                <w:sz w:val="28"/>
                <w:szCs w:val="28"/>
              </w:rPr>
              <w:t xml:space="preserve">                                              </w:t>
            </w:r>
          </w:p>
          <w:p w:rsidR="00C51B97" w:rsidRDefault="00C51B97" w:rsidP="00893EE1">
            <w:pPr>
              <w:pStyle w:val="NoSpacing"/>
              <w:ind w:left="318" w:hanging="318"/>
              <w:rPr>
                <w:rFonts w:eastAsiaTheme="minorEastAsia"/>
                <w:sz w:val="28"/>
                <w:szCs w:val="28"/>
              </w:rPr>
            </w:pPr>
            <w:r>
              <w:rPr>
                <w:rFonts w:eastAsiaTheme="minorEastAsia"/>
                <w:b/>
                <w:sz w:val="28"/>
                <w:szCs w:val="28"/>
              </w:rPr>
              <w:t xml:space="preserve">                               i  =  i</w:t>
            </w:r>
            <w:r>
              <w:rPr>
                <w:rFonts w:eastAsiaTheme="minorEastAsia"/>
                <w:b/>
                <w:sz w:val="28"/>
                <w:szCs w:val="28"/>
                <w:vertAlign w:val="subscript"/>
              </w:rPr>
              <w:t>R</w:t>
            </w:r>
            <w:r>
              <w:rPr>
                <w:rFonts w:eastAsiaTheme="minorEastAsia"/>
                <w:b/>
                <w:sz w:val="28"/>
                <w:szCs w:val="28"/>
              </w:rPr>
              <w:t xml:space="preserve">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r>
              <w:rPr>
                <w:rFonts w:eastAsiaTheme="minorEastAsia"/>
                <w:sz w:val="28"/>
                <w:szCs w:val="28"/>
              </w:rPr>
              <w:t xml:space="preserve">   ---  nominal suku bunga  =  suku bunga riil  +  </w:t>
            </w:r>
            <m:oMath>
              <m:sPre>
                <m:sPrePr>
                  <m:ctrlPr>
                    <w:rPr>
                      <w:rFonts w:ascii="Cambria Math" w:hAnsi="Cambria Math"/>
                      <w:i/>
                      <w:sz w:val="28"/>
                      <w:szCs w:val="28"/>
                    </w:rPr>
                  </m:ctrlPr>
                </m:sPrePr>
                <m:sub>
                  <m:r>
                    <w:rPr>
                      <w:rFonts w:ascii="Cambria Math" w:hAnsi="Cambria Math"/>
                      <w:sz w:val="28"/>
                      <w:szCs w:val="28"/>
                    </w:rPr>
                    <m:t>P</m:t>
                  </m:r>
                </m:sub>
                <m:sup>
                  <m:r>
                    <w:rPr>
                      <w:rFonts w:ascii="Cambria Math" w:hAnsi="Cambria Math"/>
                      <w:i/>
                      <w:sz w:val="28"/>
                      <w:szCs w:val="28"/>
                    </w:rPr>
                    <w:sym w:font="Symbol" w:char="F0D9"/>
                  </m:r>
                </m:sup>
                <m:e>
                  <m:r>
                    <w:rPr>
                      <w:rFonts w:ascii="Cambria Math" w:hAnsi="Cambria Math"/>
                      <w:sz w:val="28"/>
                      <w:szCs w:val="28"/>
                    </w:rPr>
                    <m:t>e</m:t>
                  </m:r>
                </m:e>
              </m:sPre>
            </m:oMath>
          </w:p>
          <w:p w:rsidR="004835CC" w:rsidRDefault="00C51B97" w:rsidP="004F4599">
            <w:pPr>
              <w:pStyle w:val="NoSpacing"/>
              <w:ind w:left="318" w:hanging="318"/>
              <w:rPr>
                <w:rFonts w:eastAsiaTheme="minorEastAsia"/>
                <w:b/>
                <w:sz w:val="28"/>
                <w:szCs w:val="28"/>
              </w:rPr>
            </w:pPr>
            <w:r>
              <w:rPr>
                <w:rFonts w:eastAsiaTheme="minorEastAsia"/>
                <w:b/>
                <w:sz w:val="28"/>
                <w:szCs w:val="28"/>
              </w:rPr>
              <w:t xml:space="preserve">                                                           (Fisher equation)</w:t>
            </w:r>
          </w:p>
          <w:p w:rsidR="00D03B74" w:rsidRDefault="00D03B74" w:rsidP="004F4599">
            <w:pPr>
              <w:pStyle w:val="NoSpacing"/>
              <w:ind w:left="318" w:hanging="318"/>
              <w:rPr>
                <w:rFonts w:eastAsiaTheme="minorEastAsia"/>
                <w:b/>
                <w:sz w:val="28"/>
                <w:szCs w:val="28"/>
              </w:rPr>
            </w:pPr>
          </w:p>
          <w:p w:rsidR="00D03B74" w:rsidRDefault="00D03B74" w:rsidP="002C60C6">
            <w:pPr>
              <w:pStyle w:val="ListParagraph"/>
              <w:numPr>
                <w:ilvl w:val="0"/>
                <w:numId w:val="21"/>
              </w:numPr>
              <w:spacing w:after="60"/>
              <w:ind w:left="446" w:hanging="446"/>
              <w:rPr>
                <w:b/>
                <w:sz w:val="28"/>
                <w:szCs w:val="28"/>
              </w:rPr>
            </w:pPr>
            <w:r w:rsidRPr="00D03B74">
              <w:rPr>
                <w:b/>
                <w:sz w:val="28"/>
                <w:szCs w:val="28"/>
              </w:rPr>
              <w:t>PENCIPTAAN UANG OLEH BANK SENTRAL</w:t>
            </w:r>
          </w:p>
          <w:p w:rsidR="00D03B74" w:rsidRPr="00D03B74" w:rsidRDefault="00D03B74" w:rsidP="00D03B74">
            <w:pPr>
              <w:pStyle w:val="ListParagraph"/>
              <w:spacing w:after="60"/>
              <w:ind w:left="446"/>
              <w:rPr>
                <w:b/>
                <w:sz w:val="28"/>
                <w:szCs w:val="28"/>
              </w:rPr>
            </w:pPr>
          </w:p>
          <w:p w:rsidR="00D03B74" w:rsidRDefault="00D03B74" w:rsidP="00D03B74">
            <w:pPr>
              <w:pStyle w:val="ListParagraph"/>
              <w:spacing w:after="60"/>
              <w:ind w:left="446"/>
              <w:jc w:val="both"/>
              <w:rPr>
                <w:sz w:val="28"/>
                <w:szCs w:val="28"/>
              </w:rPr>
            </w:pPr>
            <w:r w:rsidRPr="00D03B74">
              <w:rPr>
                <w:sz w:val="28"/>
                <w:szCs w:val="28"/>
              </w:rPr>
              <w:t>Bank Sentral menciptakan ua</w:t>
            </w:r>
            <w:r>
              <w:rPr>
                <w:sz w:val="28"/>
                <w:szCs w:val="28"/>
              </w:rPr>
              <w:t>ng disebut Uang Primer (Reserve money atau High Powered money) sebagai hutang atau kewajiban moneter dari Bank Sentral (Bank Indonesia), yang terdiri dari :</w:t>
            </w:r>
          </w:p>
          <w:p w:rsidR="00D03B74" w:rsidRDefault="00D03B74" w:rsidP="002C60C6">
            <w:pPr>
              <w:pStyle w:val="ListParagraph"/>
              <w:numPr>
                <w:ilvl w:val="0"/>
                <w:numId w:val="28"/>
              </w:numPr>
              <w:spacing w:after="60"/>
              <w:ind w:left="806"/>
              <w:jc w:val="both"/>
              <w:rPr>
                <w:sz w:val="28"/>
                <w:szCs w:val="28"/>
              </w:rPr>
            </w:pPr>
            <w:r>
              <w:rPr>
                <w:sz w:val="28"/>
                <w:szCs w:val="28"/>
              </w:rPr>
              <w:lastRenderedPageBreak/>
              <w:t>UKK yang dikeluarkan kepada atau disimpan pada bank-bank dan masyarakat di luar bank-bank.</w:t>
            </w:r>
          </w:p>
          <w:p w:rsidR="00D03B74" w:rsidRPr="00D03B74" w:rsidRDefault="00D03B74" w:rsidP="002C60C6">
            <w:pPr>
              <w:pStyle w:val="ListParagraph"/>
              <w:numPr>
                <w:ilvl w:val="0"/>
                <w:numId w:val="28"/>
              </w:numPr>
              <w:spacing w:after="60"/>
              <w:ind w:left="806"/>
              <w:jc w:val="both"/>
              <w:rPr>
                <w:sz w:val="28"/>
                <w:szCs w:val="28"/>
              </w:rPr>
            </w:pPr>
            <w:r w:rsidRPr="00D03B74">
              <w:rPr>
                <w:sz w:val="28"/>
                <w:szCs w:val="28"/>
              </w:rPr>
              <w:t xml:space="preserve">Saldo giro bank-bank pada Bank Sentral (Bank Indonesia). </w:t>
            </w:r>
          </w:p>
          <w:p w:rsidR="00D03B74" w:rsidRDefault="00D03B74" w:rsidP="00D03B74">
            <w:pPr>
              <w:pStyle w:val="ListParagraph"/>
              <w:spacing w:after="60"/>
              <w:ind w:left="446"/>
              <w:jc w:val="both"/>
              <w:rPr>
                <w:sz w:val="28"/>
                <w:szCs w:val="28"/>
              </w:rPr>
            </w:pPr>
          </w:p>
          <w:p w:rsidR="00D03B74" w:rsidRDefault="00D03B74" w:rsidP="00D03B74">
            <w:pPr>
              <w:pStyle w:val="ListParagraph"/>
              <w:spacing w:after="60"/>
              <w:ind w:left="446"/>
              <w:jc w:val="both"/>
              <w:rPr>
                <w:sz w:val="28"/>
                <w:szCs w:val="28"/>
              </w:rPr>
            </w:pPr>
            <w:r>
              <w:rPr>
                <w:sz w:val="28"/>
                <w:szCs w:val="28"/>
              </w:rPr>
              <w:t xml:space="preserve">Uang Primer tersebut dikeluarkan atau tercipta karena Bank Sentral melakukan transaksi-transaksi – </w:t>
            </w:r>
            <w:r w:rsidRPr="00AB0A9A">
              <w:rPr>
                <w:b/>
                <w:sz w:val="28"/>
                <w:szCs w:val="28"/>
              </w:rPr>
              <w:t xml:space="preserve">dengan penjelasan saat kuliah di kelas dengan menggunakan neraca Bank Indonesia </w:t>
            </w:r>
            <w:r>
              <w:rPr>
                <w:sz w:val="28"/>
                <w:szCs w:val="28"/>
              </w:rPr>
              <w:t>:</w:t>
            </w:r>
          </w:p>
          <w:p w:rsidR="00D03B74" w:rsidRDefault="00D03B74" w:rsidP="002C60C6">
            <w:pPr>
              <w:pStyle w:val="ListParagraph"/>
              <w:numPr>
                <w:ilvl w:val="0"/>
                <w:numId w:val="29"/>
              </w:numPr>
              <w:spacing w:after="60"/>
              <w:ind w:left="806"/>
              <w:jc w:val="both"/>
              <w:rPr>
                <w:sz w:val="28"/>
                <w:szCs w:val="28"/>
              </w:rPr>
            </w:pPr>
            <w:r>
              <w:rPr>
                <w:sz w:val="28"/>
                <w:szCs w:val="28"/>
              </w:rPr>
              <w:t>Jual beli valuta asing (valas) atau devisa melalui aktivitas intervensi tanpa lelang.</w:t>
            </w:r>
          </w:p>
          <w:p w:rsidR="00D03B74" w:rsidRDefault="00D03B74" w:rsidP="002C60C6">
            <w:pPr>
              <w:pStyle w:val="ListParagraph"/>
              <w:numPr>
                <w:ilvl w:val="0"/>
                <w:numId w:val="29"/>
              </w:numPr>
              <w:spacing w:after="60"/>
              <w:ind w:left="806"/>
              <w:jc w:val="both"/>
              <w:rPr>
                <w:sz w:val="28"/>
                <w:szCs w:val="28"/>
              </w:rPr>
            </w:pPr>
            <w:r w:rsidRPr="00D03B74">
              <w:rPr>
                <w:sz w:val="28"/>
                <w:szCs w:val="28"/>
              </w:rPr>
              <w:t>Jual beli surat berharga (obligasi atau surat berharga lainnya yang diterima oleh Bank Sentral seperti Surat Berharga Pasar Uang (SBPU) yang pernah diterima oleh Bank Indonesia pada tahun 1990an), melalui lelang.</w:t>
            </w:r>
          </w:p>
          <w:p w:rsidR="00D03B74" w:rsidRDefault="00D03B74" w:rsidP="002C60C6">
            <w:pPr>
              <w:pStyle w:val="ListParagraph"/>
              <w:numPr>
                <w:ilvl w:val="0"/>
                <w:numId w:val="29"/>
              </w:numPr>
              <w:spacing w:after="60"/>
              <w:ind w:left="806"/>
              <w:jc w:val="both"/>
              <w:rPr>
                <w:sz w:val="28"/>
                <w:szCs w:val="28"/>
              </w:rPr>
            </w:pPr>
            <w:r w:rsidRPr="00D03B74">
              <w:rPr>
                <w:sz w:val="28"/>
                <w:szCs w:val="28"/>
              </w:rPr>
              <w:t>Kredit langsung Bank Sentral kepada perusahaan dan lembaga pemerintah secara langsung (pernah dilakukan oleh Bank Indonesia pada tahun 1980an.</w:t>
            </w:r>
          </w:p>
          <w:p w:rsidR="00D03B74" w:rsidRDefault="00D03B74" w:rsidP="002C60C6">
            <w:pPr>
              <w:pStyle w:val="ListParagraph"/>
              <w:numPr>
                <w:ilvl w:val="0"/>
                <w:numId w:val="29"/>
              </w:numPr>
              <w:spacing w:after="60"/>
              <w:ind w:left="806"/>
              <w:jc w:val="both"/>
              <w:rPr>
                <w:sz w:val="28"/>
                <w:szCs w:val="28"/>
              </w:rPr>
            </w:pPr>
            <w:r w:rsidRPr="00D03B74">
              <w:rPr>
                <w:sz w:val="28"/>
                <w:szCs w:val="28"/>
              </w:rPr>
              <w:t>Simpanan pemerintah bersih pada Bank Sentral.</w:t>
            </w:r>
          </w:p>
          <w:p w:rsidR="00D03B74" w:rsidRDefault="00D03B74" w:rsidP="002C60C6">
            <w:pPr>
              <w:pStyle w:val="ListParagraph"/>
              <w:numPr>
                <w:ilvl w:val="0"/>
                <w:numId w:val="29"/>
              </w:numPr>
              <w:spacing w:after="60"/>
              <w:ind w:left="806"/>
              <w:jc w:val="both"/>
              <w:rPr>
                <w:sz w:val="28"/>
                <w:szCs w:val="28"/>
              </w:rPr>
            </w:pPr>
            <w:r w:rsidRPr="00D03B74">
              <w:rPr>
                <w:sz w:val="28"/>
                <w:szCs w:val="28"/>
              </w:rPr>
              <w:t>Kredit jangka pendek (biasanya 1 hari overnight dan kurang dari 1 minggu) dari Bank Sentral langsung kepada bank-bank dalam rangka  membantu bank-bank yang kalah kliring atau kesulitan likuiditas harian (Bank Sentral sebagai the lender of the last resort).</w:t>
            </w:r>
          </w:p>
          <w:p w:rsidR="00D03B74" w:rsidRPr="00D03B74" w:rsidRDefault="00D03B74" w:rsidP="002C60C6">
            <w:pPr>
              <w:pStyle w:val="ListParagraph"/>
              <w:numPr>
                <w:ilvl w:val="0"/>
                <w:numId w:val="29"/>
              </w:numPr>
              <w:spacing w:after="60"/>
              <w:ind w:left="806"/>
              <w:jc w:val="both"/>
              <w:rPr>
                <w:sz w:val="28"/>
                <w:szCs w:val="28"/>
              </w:rPr>
            </w:pPr>
            <w:r w:rsidRPr="00D03B74">
              <w:rPr>
                <w:sz w:val="28"/>
                <w:szCs w:val="28"/>
              </w:rPr>
              <w:t xml:space="preserve">Lainnya, termasuk modal dan rekening penyeimbang. </w:t>
            </w:r>
          </w:p>
          <w:p w:rsidR="00D03B74" w:rsidRDefault="00D03B74" w:rsidP="00D03B74">
            <w:pPr>
              <w:pStyle w:val="ListParagraph"/>
              <w:spacing w:after="60"/>
              <w:ind w:left="810"/>
              <w:rPr>
                <w:sz w:val="28"/>
                <w:szCs w:val="28"/>
              </w:rPr>
            </w:pPr>
          </w:p>
          <w:p w:rsidR="00D03B74" w:rsidRDefault="00D03B74" w:rsidP="00D03B74">
            <w:pPr>
              <w:pStyle w:val="ListParagraph"/>
              <w:spacing w:after="60"/>
              <w:ind w:left="810" w:hanging="364"/>
              <w:rPr>
                <w:sz w:val="28"/>
                <w:szCs w:val="28"/>
              </w:rPr>
            </w:pPr>
            <w:r>
              <w:rPr>
                <w:sz w:val="28"/>
                <w:szCs w:val="28"/>
              </w:rPr>
              <w:t>Kaitan Uang Primer (UP) dengan Uang Beredar (M) sebagai berikut :</w:t>
            </w:r>
          </w:p>
          <w:p w:rsidR="00D03B74" w:rsidRDefault="00D03B74" w:rsidP="002C60C6">
            <w:pPr>
              <w:pStyle w:val="ListParagraph"/>
              <w:numPr>
                <w:ilvl w:val="0"/>
                <w:numId w:val="27"/>
              </w:numPr>
              <w:spacing w:after="60"/>
              <w:ind w:left="806"/>
              <w:jc w:val="both"/>
              <w:rPr>
                <w:sz w:val="28"/>
                <w:szCs w:val="28"/>
              </w:rPr>
            </w:pPr>
            <w:r>
              <w:rPr>
                <w:sz w:val="28"/>
                <w:szCs w:val="28"/>
              </w:rPr>
              <w:t xml:space="preserve">UP naik atau turun menyebabkan dana di bank-bank naik atau turun, yang berarti kemampuan bank-bank untuk penyaluran dana dan berarti penciptaan uang oleh bank bank naik turun, sehingga menyebabkan Uang Beredar M naik turun dan karenanya suku bunga bunga juga cenderung turun naik.  </w:t>
            </w:r>
          </w:p>
          <w:p w:rsidR="00D03B74" w:rsidRPr="00D03B74" w:rsidRDefault="00D03B74" w:rsidP="002C60C6">
            <w:pPr>
              <w:pStyle w:val="ListParagraph"/>
              <w:numPr>
                <w:ilvl w:val="0"/>
                <w:numId w:val="27"/>
              </w:numPr>
              <w:spacing w:after="60"/>
              <w:ind w:left="806"/>
              <w:jc w:val="both"/>
              <w:rPr>
                <w:sz w:val="28"/>
                <w:szCs w:val="28"/>
              </w:rPr>
            </w:pPr>
            <w:r w:rsidRPr="00D03B74">
              <w:rPr>
                <w:sz w:val="28"/>
                <w:szCs w:val="28"/>
              </w:rPr>
              <w:t xml:space="preserve">Dalam formula kaitan M dengan UP sebgai berikut </w:t>
            </w:r>
          </w:p>
          <w:p w:rsidR="00D03B74" w:rsidRDefault="00D03B74" w:rsidP="00D03B74">
            <w:pPr>
              <w:pStyle w:val="ListParagraph"/>
              <w:spacing w:after="60"/>
              <w:ind w:left="1170"/>
              <w:jc w:val="both"/>
              <w:rPr>
                <w:sz w:val="28"/>
                <w:szCs w:val="28"/>
              </w:rPr>
            </w:pPr>
            <w:r>
              <w:rPr>
                <w:sz w:val="28"/>
                <w:szCs w:val="28"/>
              </w:rPr>
              <w:t xml:space="preserve">   </w:t>
            </w:r>
            <w:r w:rsidRPr="00517D50">
              <w:rPr>
                <w:sz w:val="28"/>
                <w:szCs w:val="28"/>
              </w:rPr>
              <w:t xml:space="preserve">UP </w:t>
            </w:r>
            <w:r>
              <w:rPr>
                <w:sz w:val="28"/>
                <w:szCs w:val="28"/>
              </w:rPr>
              <w:t xml:space="preserve"> </w:t>
            </w:r>
            <w:r w:rsidRPr="00517D50">
              <w:rPr>
                <w:sz w:val="28"/>
                <w:szCs w:val="28"/>
              </w:rPr>
              <w:t xml:space="preserve">= </w:t>
            </w:r>
            <w:r>
              <w:rPr>
                <w:sz w:val="28"/>
                <w:szCs w:val="28"/>
              </w:rPr>
              <w:t xml:space="preserve"> </w:t>
            </w:r>
            <w:r w:rsidRPr="00517D50">
              <w:rPr>
                <w:sz w:val="28"/>
                <w:szCs w:val="28"/>
              </w:rPr>
              <w:t>UKK (di perbankan + di masyarakat) + SGB (Saldo Giro bank-</w:t>
            </w:r>
          </w:p>
          <w:p w:rsidR="00D03B74" w:rsidRDefault="00D03B74" w:rsidP="00D03B74">
            <w:pPr>
              <w:pStyle w:val="ListParagraph"/>
              <w:spacing w:after="60"/>
              <w:ind w:left="1170"/>
              <w:jc w:val="both"/>
              <w:rPr>
                <w:sz w:val="28"/>
                <w:szCs w:val="28"/>
              </w:rPr>
            </w:pPr>
            <w:r>
              <w:rPr>
                <w:sz w:val="28"/>
                <w:szCs w:val="28"/>
              </w:rPr>
              <w:t xml:space="preserve">                                         </w:t>
            </w:r>
            <w:r w:rsidRPr="00517D50">
              <w:rPr>
                <w:sz w:val="28"/>
                <w:szCs w:val="28"/>
              </w:rPr>
              <w:t>bank pada Bank Sentral atau Bank Indonesia)</w:t>
            </w:r>
          </w:p>
          <w:p w:rsidR="00D03B74" w:rsidRDefault="00D03B74" w:rsidP="00D03B74">
            <w:pPr>
              <w:pStyle w:val="ListParagraph"/>
              <w:spacing w:after="60"/>
              <w:ind w:left="1170"/>
              <w:jc w:val="both"/>
              <w:rPr>
                <w:sz w:val="28"/>
                <w:szCs w:val="28"/>
              </w:rPr>
            </w:pPr>
            <w:r>
              <w:rPr>
                <w:sz w:val="28"/>
                <w:szCs w:val="28"/>
              </w:rPr>
              <w:t xml:space="preserve">          =  {(UKK/D)  +  (SGB/D)} D   =  (a + b) D</w:t>
            </w:r>
          </w:p>
          <w:p w:rsidR="00D03B74" w:rsidRPr="002E0F96" w:rsidRDefault="00D03B74" w:rsidP="00D03B74">
            <w:pPr>
              <w:pStyle w:val="ListParagraph"/>
              <w:spacing w:after="60"/>
              <w:ind w:left="1170"/>
              <w:jc w:val="both"/>
              <w:rPr>
                <w:sz w:val="16"/>
                <w:szCs w:val="16"/>
              </w:rPr>
            </w:pPr>
          </w:p>
          <w:p w:rsidR="00D03B74" w:rsidRPr="00517D50" w:rsidRDefault="00D03B74" w:rsidP="00D03B74">
            <w:pPr>
              <w:pStyle w:val="ListParagraph"/>
              <w:spacing w:after="60"/>
              <w:ind w:left="1170"/>
              <w:jc w:val="both"/>
              <w:rPr>
                <w:sz w:val="28"/>
                <w:szCs w:val="28"/>
              </w:rPr>
            </w:pPr>
            <w:r>
              <w:rPr>
                <w:sz w:val="28"/>
                <w:szCs w:val="28"/>
              </w:rPr>
              <w:t xml:space="preserve">   Jadi,  D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a+b</m:t>
                  </m:r>
                </m:den>
              </m:f>
            </m:oMath>
            <w:r>
              <w:rPr>
                <w:sz w:val="28"/>
                <w:szCs w:val="28"/>
              </w:rPr>
              <w:t xml:space="preserve"> UP  (UP </w:t>
            </w:r>
            <w:r>
              <w:rPr>
                <w:sz w:val="28"/>
                <w:szCs w:val="28"/>
              </w:rPr>
              <w:sym w:font="Wingdings" w:char="F0E1"/>
            </w:r>
            <w:r>
              <w:rPr>
                <w:sz w:val="28"/>
                <w:szCs w:val="28"/>
              </w:rPr>
              <w:t xml:space="preserve"> atau </w:t>
            </w:r>
            <w:r>
              <w:rPr>
                <w:sz w:val="28"/>
                <w:szCs w:val="28"/>
              </w:rPr>
              <w:sym w:font="Wingdings" w:char="F0E2"/>
            </w:r>
            <w:r>
              <w:rPr>
                <w:sz w:val="28"/>
                <w:szCs w:val="28"/>
              </w:rPr>
              <w:t xml:space="preserve"> maka D </w:t>
            </w:r>
            <w:r>
              <w:rPr>
                <w:sz w:val="28"/>
                <w:szCs w:val="28"/>
              </w:rPr>
              <w:sym w:font="Wingdings" w:char="F0E1"/>
            </w:r>
            <w:r>
              <w:rPr>
                <w:sz w:val="28"/>
                <w:szCs w:val="28"/>
              </w:rPr>
              <w:t xml:space="preserve"> atau </w:t>
            </w:r>
            <w:r>
              <w:rPr>
                <w:sz w:val="28"/>
                <w:szCs w:val="28"/>
              </w:rPr>
              <w:sym w:font="Wingdings" w:char="F0E2"/>
            </w:r>
            <w:r>
              <w:rPr>
                <w:sz w:val="28"/>
                <w:szCs w:val="28"/>
              </w:rPr>
              <w:t xml:space="preserve"> proporsioanl)</w:t>
            </w:r>
          </w:p>
          <w:p w:rsidR="00D03B74" w:rsidRPr="002E0F96" w:rsidRDefault="00D03B74" w:rsidP="00D03B74">
            <w:pPr>
              <w:pStyle w:val="ListParagraph"/>
              <w:spacing w:after="60"/>
              <w:ind w:left="3690" w:hanging="2880"/>
              <w:rPr>
                <w:sz w:val="16"/>
                <w:szCs w:val="16"/>
              </w:rPr>
            </w:pPr>
            <w:r>
              <w:rPr>
                <w:sz w:val="28"/>
                <w:szCs w:val="28"/>
              </w:rPr>
              <w:t xml:space="preserve">      </w:t>
            </w:r>
          </w:p>
          <w:p w:rsidR="00D03B74" w:rsidRDefault="00D03B74" w:rsidP="00D03B74">
            <w:pPr>
              <w:pStyle w:val="ListParagraph"/>
              <w:spacing w:after="60"/>
              <w:ind w:left="3690" w:hanging="2880"/>
              <w:rPr>
                <w:sz w:val="28"/>
                <w:szCs w:val="28"/>
              </w:rPr>
            </w:pPr>
            <w:r>
              <w:rPr>
                <w:sz w:val="28"/>
                <w:szCs w:val="28"/>
              </w:rPr>
              <w:t xml:space="preserve">         M  =  UKK (masyarakat) + D (Dana Masyarakat) </w:t>
            </w:r>
          </w:p>
          <w:p w:rsidR="00D03B74" w:rsidRDefault="00D03B74" w:rsidP="00D03B74">
            <w:pPr>
              <w:pStyle w:val="ListParagraph"/>
              <w:spacing w:after="60"/>
              <w:ind w:left="3690" w:hanging="2880"/>
              <w:rPr>
                <w:sz w:val="28"/>
                <w:szCs w:val="28"/>
              </w:rPr>
            </w:pPr>
            <w:r>
              <w:rPr>
                <w:sz w:val="28"/>
                <w:szCs w:val="28"/>
              </w:rPr>
              <w:t xml:space="preserve">               =  (UKKm/D + 1) D  =  (c + 1) D</w:t>
            </w:r>
          </w:p>
          <w:p w:rsidR="00D03B74" w:rsidRDefault="00D03B74" w:rsidP="00D03B74">
            <w:pPr>
              <w:pStyle w:val="ListParagraph"/>
              <w:spacing w:after="60"/>
              <w:ind w:left="3690" w:hanging="2880"/>
              <w:rPr>
                <w:rFonts w:eastAsiaTheme="minorEastAsia"/>
                <w:sz w:val="28"/>
                <w:szCs w:val="28"/>
              </w:rPr>
            </w:pPr>
            <w:r>
              <w:rPr>
                <w:sz w:val="28"/>
                <w:szCs w:val="28"/>
              </w:rPr>
              <w:t xml:space="preserve">               =  </w:t>
            </w:r>
            <m:oMath>
              <m:d>
                <m:dPr>
                  <m:ctrlPr>
                    <w:rPr>
                      <w:rFonts w:ascii="Cambria Math" w:hAnsi="Cambria Math"/>
                      <w:i/>
                      <w:sz w:val="28"/>
                      <w:szCs w:val="28"/>
                    </w:rPr>
                  </m:ctrlPr>
                </m:dPr>
                <m:e>
                  <m:r>
                    <w:rPr>
                      <w:rFonts w:ascii="Cambria Math" w:hAnsi="Cambria Math"/>
                      <w:sz w:val="28"/>
                      <w:szCs w:val="28"/>
                    </w:rPr>
                    <m:t>1+c</m:t>
                  </m:r>
                </m:e>
              </m:d>
            </m:oMath>
            <w:r>
              <w:rPr>
                <w:sz w:val="28"/>
                <w:szCs w:val="28"/>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a+b</m:t>
                      </m:r>
                    </m:den>
                  </m:f>
                </m:e>
              </m:d>
            </m:oMath>
            <w:r>
              <w:rPr>
                <w:rFonts w:eastAsiaTheme="minorEastAsia"/>
                <w:sz w:val="28"/>
                <w:szCs w:val="28"/>
              </w:rPr>
              <w:t xml:space="preserve"> D  =  m D       </w:t>
            </w:r>
          </w:p>
          <w:p w:rsidR="00D03B74" w:rsidRDefault="00D03B74" w:rsidP="00D03B74">
            <w:pPr>
              <w:pStyle w:val="ListParagraph"/>
              <w:spacing w:after="60"/>
              <w:ind w:left="3690" w:hanging="2880"/>
              <w:rPr>
                <w:sz w:val="28"/>
                <w:szCs w:val="28"/>
              </w:rPr>
            </w:pPr>
            <w:r>
              <w:rPr>
                <w:rFonts w:eastAsiaTheme="minorEastAsia"/>
                <w:sz w:val="28"/>
                <w:szCs w:val="28"/>
              </w:rPr>
              <w:t xml:space="preserve">         </w:t>
            </w:r>
            <w:r>
              <w:rPr>
                <w:sz w:val="28"/>
                <w:szCs w:val="28"/>
              </w:rPr>
              <w:t>Jadi alur kaitan dan dampak dari UP ke M melalui D</w:t>
            </w:r>
          </w:p>
          <w:p w:rsidR="00D03B74" w:rsidRDefault="00B77D46" w:rsidP="002C60C6">
            <w:pPr>
              <w:pStyle w:val="ListParagraph"/>
              <w:numPr>
                <w:ilvl w:val="0"/>
                <w:numId w:val="21"/>
              </w:numPr>
              <w:spacing w:after="60"/>
              <w:ind w:left="356" w:hanging="356"/>
              <w:rPr>
                <w:b/>
                <w:sz w:val="28"/>
                <w:szCs w:val="28"/>
              </w:rPr>
            </w:pPr>
            <w:r w:rsidRPr="00B77D46">
              <w:rPr>
                <w:b/>
                <w:sz w:val="28"/>
                <w:szCs w:val="28"/>
              </w:rPr>
              <w:lastRenderedPageBreak/>
              <w:t>PENCIPTAAN UANG OLEH BANK-BANK (PERBANKAN)</w:t>
            </w:r>
          </w:p>
          <w:p w:rsidR="00B77D46" w:rsidRPr="00B77D46" w:rsidRDefault="00B77D46" w:rsidP="00B77D46">
            <w:pPr>
              <w:pStyle w:val="ListParagraph"/>
              <w:spacing w:after="60"/>
              <w:ind w:left="356"/>
              <w:rPr>
                <w:b/>
                <w:sz w:val="28"/>
                <w:szCs w:val="28"/>
              </w:rPr>
            </w:pPr>
          </w:p>
          <w:p w:rsidR="00B77D46" w:rsidRDefault="00D03B74" w:rsidP="00B77D46">
            <w:pPr>
              <w:pStyle w:val="ListParagraph"/>
              <w:spacing w:after="60"/>
              <w:ind w:left="356"/>
              <w:jc w:val="both"/>
              <w:rPr>
                <w:sz w:val="28"/>
                <w:szCs w:val="28"/>
              </w:rPr>
            </w:pPr>
            <w:r>
              <w:rPr>
                <w:sz w:val="28"/>
                <w:szCs w:val="28"/>
              </w:rPr>
              <w:t>Bank-bank menyalurkan uang masyarakat (simpanan masyarakat) yang ada di bank dalam bentuk kredit dan surat berharga utang (obligasi dan commercial paper) kepada debitur yaitu perusahaan dan lembaga serta masyarakat individual.</w:t>
            </w:r>
          </w:p>
          <w:p w:rsidR="00B77D46" w:rsidRDefault="00D03B74" w:rsidP="00B77D46">
            <w:pPr>
              <w:pStyle w:val="ListParagraph"/>
              <w:spacing w:after="60"/>
              <w:ind w:left="356"/>
              <w:jc w:val="both"/>
              <w:rPr>
                <w:sz w:val="28"/>
                <w:szCs w:val="28"/>
              </w:rPr>
            </w:pPr>
            <w:r w:rsidRPr="00B77D46">
              <w:rPr>
                <w:sz w:val="28"/>
                <w:szCs w:val="28"/>
              </w:rPr>
              <w:t>Setelah dana dari bank tersebut dibelanjakan oleh para debitur, maka hamper semua dana tersebut masuk lagi ke bank-bank menjadi uang masyarakat di bank-bank yaitu giro, tabungan dan deposito yang kesemuanya adalah uang masyarakat.</w:t>
            </w:r>
          </w:p>
          <w:p w:rsidR="00D03B74" w:rsidRPr="00B77D46" w:rsidRDefault="00D03B74" w:rsidP="00B77D46">
            <w:pPr>
              <w:pStyle w:val="ListParagraph"/>
              <w:spacing w:after="60"/>
              <w:ind w:left="356"/>
              <w:jc w:val="both"/>
              <w:rPr>
                <w:sz w:val="28"/>
                <w:szCs w:val="28"/>
              </w:rPr>
            </w:pPr>
            <w:r w:rsidRPr="00B77D46">
              <w:rPr>
                <w:sz w:val="28"/>
                <w:szCs w:val="28"/>
              </w:rPr>
              <w:t xml:space="preserve">Dengan demikian bank-bank menciptakan uang -- </w:t>
            </w:r>
            <w:r w:rsidRPr="00B77D46">
              <w:rPr>
                <w:b/>
                <w:sz w:val="28"/>
                <w:szCs w:val="28"/>
              </w:rPr>
              <w:t xml:space="preserve">dengan penjelasan saat kuliah di kelas dengan menggunakan neraca bank-bank. </w:t>
            </w:r>
            <w:r w:rsidRPr="00B77D46">
              <w:rPr>
                <w:sz w:val="28"/>
                <w:szCs w:val="28"/>
              </w:rPr>
              <w:t xml:space="preserve">  </w:t>
            </w:r>
          </w:p>
          <w:p w:rsidR="00D03B74" w:rsidRDefault="00D03B74" w:rsidP="00D03B74">
            <w:pPr>
              <w:pStyle w:val="NoSpacing"/>
              <w:ind w:left="318" w:hanging="318"/>
              <w:rPr>
                <w:rFonts w:eastAsiaTheme="minorEastAsia"/>
                <w:b/>
                <w:sz w:val="28"/>
                <w:szCs w:val="28"/>
              </w:rPr>
            </w:pPr>
          </w:p>
          <w:p w:rsidR="00D03B74" w:rsidRPr="00B77D46" w:rsidRDefault="00D03B74" w:rsidP="002C60C6">
            <w:pPr>
              <w:pStyle w:val="NoSpacing"/>
              <w:numPr>
                <w:ilvl w:val="0"/>
                <w:numId w:val="21"/>
              </w:numPr>
              <w:ind w:left="446" w:hanging="446"/>
              <w:rPr>
                <w:rFonts w:eastAsiaTheme="minorEastAsia"/>
                <w:b/>
                <w:sz w:val="28"/>
                <w:szCs w:val="28"/>
              </w:rPr>
            </w:pPr>
            <w:r w:rsidRPr="00B77D46">
              <w:rPr>
                <w:b/>
                <w:sz w:val="28"/>
                <w:szCs w:val="28"/>
              </w:rPr>
              <w:t>HARGA UANG ATAU SUKU BUNGA</w:t>
            </w:r>
          </w:p>
          <w:p w:rsidR="0017684D" w:rsidRDefault="0017684D" w:rsidP="0017684D">
            <w:pPr>
              <w:pStyle w:val="ListParagraph"/>
              <w:spacing w:after="60"/>
              <w:ind w:left="450"/>
              <w:rPr>
                <w:b/>
                <w:sz w:val="28"/>
                <w:szCs w:val="28"/>
              </w:rPr>
            </w:pPr>
          </w:p>
          <w:p w:rsidR="0017684D" w:rsidRPr="00623156" w:rsidRDefault="0017684D" w:rsidP="002C60C6">
            <w:pPr>
              <w:pStyle w:val="ListParagraph"/>
              <w:numPr>
                <w:ilvl w:val="0"/>
                <w:numId w:val="30"/>
              </w:numPr>
              <w:spacing w:after="60"/>
              <w:ind w:left="810"/>
              <w:rPr>
                <w:b/>
                <w:sz w:val="28"/>
                <w:szCs w:val="28"/>
              </w:rPr>
            </w:pPr>
            <w:r>
              <w:rPr>
                <w:sz w:val="28"/>
                <w:szCs w:val="28"/>
              </w:rPr>
              <w:t xml:space="preserve">Suku bunga sebagai harga uang </w:t>
            </w:r>
          </w:p>
          <w:p w:rsidR="0017684D" w:rsidRDefault="0017684D" w:rsidP="0017684D">
            <w:pPr>
              <w:pStyle w:val="ListParagraph"/>
              <w:spacing w:after="60"/>
              <w:ind w:left="810"/>
              <w:rPr>
                <w:sz w:val="28"/>
                <w:szCs w:val="28"/>
              </w:rPr>
            </w:pPr>
            <w:r>
              <w:rPr>
                <w:sz w:val="28"/>
                <w:szCs w:val="28"/>
              </w:rPr>
              <w:t>Harga uang atau suku bunga menyebabkan nilai dari sejumlah uang di waktu mendatang (Nilai Akan Datang – Future Value) lebih besar dari nilainya pada saat sekarang (Nilai Sekarang – Present Value).</w:t>
            </w:r>
          </w:p>
          <w:p w:rsidR="0017684D" w:rsidRDefault="0017684D" w:rsidP="0017684D">
            <w:pPr>
              <w:pStyle w:val="ListParagraph"/>
              <w:spacing w:after="60"/>
              <w:ind w:left="810"/>
              <w:rPr>
                <w:sz w:val="28"/>
                <w:szCs w:val="28"/>
              </w:rPr>
            </w:pPr>
            <w:r>
              <w:rPr>
                <w:sz w:val="28"/>
                <w:szCs w:val="28"/>
              </w:rPr>
              <w:t>Sebaliknya, Present Value (PV) adalah lebih kecil dari Future Value (FV).</w:t>
            </w:r>
          </w:p>
          <w:p w:rsidR="0017684D" w:rsidRDefault="0017684D" w:rsidP="0017684D">
            <w:pPr>
              <w:pStyle w:val="ListParagraph"/>
              <w:spacing w:after="60"/>
              <w:ind w:left="810"/>
              <w:rPr>
                <w:sz w:val="28"/>
                <w:szCs w:val="28"/>
              </w:rPr>
            </w:pPr>
            <w:r>
              <w:rPr>
                <w:sz w:val="28"/>
                <w:szCs w:val="28"/>
              </w:rPr>
              <w:t xml:space="preserve">Dalam formula sebagai berikut : </w:t>
            </w:r>
          </w:p>
          <w:p w:rsidR="0017684D" w:rsidRPr="00B27BA6" w:rsidRDefault="0017684D" w:rsidP="002C60C6">
            <w:pPr>
              <w:pStyle w:val="NoSpacing"/>
              <w:numPr>
                <w:ilvl w:val="0"/>
                <w:numId w:val="27"/>
              </w:numPr>
              <w:rPr>
                <w:sz w:val="28"/>
                <w:szCs w:val="28"/>
              </w:rPr>
            </w:pPr>
            <w:r w:rsidRPr="00B27BA6">
              <w:rPr>
                <w:sz w:val="28"/>
                <w:szCs w:val="28"/>
              </w:rPr>
              <w:t>FV pada waktu t di depan dari $1 (I</w:t>
            </w:r>
            <w:r w:rsidRPr="00B27BA6">
              <w:rPr>
                <w:sz w:val="28"/>
                <w:szCs w:val="28"/>
                <w:vertAlign w:val="subscript"/>
              </w:rPr>
              <w:t>0</w:t>
            </w:r>
            <w:r w:rsidRPr="00B27BA6">
              <w:rPr>
                <w:sz w:val="28"/>
                <w:szCs w:val="28"/>
              </w:rPr>
              <w:t>) sekarang (t = 0) = (1 + i)</w:t>
            </w:r>
            <w:r w:rsidRPr="00B27BA6">
              <w:rPr>
                <w:sz w:val="28"/>
                <w:szCs w:val="28"/>
                <w:vertAlign w:val="superscript"/>
              </w:rPr>
              <w:t>t</w:t>
            </w:r>
          </w:p>
          <w:p w:rsidR="0017684D" w:rsidRPr="00B27BA6" w:rsidRDefault="0017684D" w:rsidP="0017684D">
            <w:pPr>
              <w:pStyle w:val="NoSpacing"/>
              <w:ind w:left="1146" w:firstLine="0"/>
              <w:rPr>
                <w:sz w:val="16"/>
                <w:szCs w:val="16"/>
              </w:rPr>
            </w:pPr>
          </w:p>
          <w:p w:rsidR="0017684D" w:rsidRPr="00B27BA6" w:rsidRDefault="0017684D" w:rsidP="002C60C6">
            <w:pPr>
              <w:pStyle w:val="NoSpacing"/>
              <w:numPr>
                <w:ilvl w:val="0"/>
                <w:numId w:val="27"/>
              </w:numPr>
              <w:rPr>
                <w:sz w:val="28"/>
                <w:szCs w:val="28"/>
              </w:rPr>
            </w:pPr>
            <w:r w:rsidRPr="00B27BA6">
              <w:rPr>
                <w:sz w:val="28"/>
                <w:szCs w:val="28"/>
              </w:rPr>
              <w:t xml:space="preserve">PV dari $1 pada waktu t di depan = </w:t>
            </w:r>
            <m:oMath>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Pr="00B27BA6">
              <w:rPr>
                <w:sz w:val="28"/>
                <w:szCs w:val="28"/>
              </w:rPr>
              <w:t xml:space="preserve"> =  </w:t>
            </w:r>
            <m:oMath>
              <m:f>
                <m:fPr>
                  <m:ctrlPr>
                    <w:rPr>
                      <w:rFonts w:ascii="Cambria Math" w:hAnsi="Cambria Math"/>
                      <w:i/>
                      <w:sz w:val="28"/>
                      <w:szCs w:val="28"/>
                    </w:rPr>
                  </m:ctrlPr>
                </m:fPr>
                <m:num>
                  <m:r>
                    <w:rPr>
                      <w:rFonts w:ascii="Cambria Math" w:hAnsi="Cambria Math"/>
                      <w:sz w:val="28"/>
                      <w:szCs w:val="28"/>
                    </w:rPr>
                    <m:t>FV (=1)</m:t>
                  </m:r>
                </m:num>
                <m:den>
                  <m:sSup>
                    <m:sSupPr>
                      <m:ctrlPr>
                        <w:rPr>
                          <w:rFonts w:ascii="Cambria Math" w:hAnsi="Cambria Math"/>
                          <w:sz w:val="28"/>
                          <w:szCs w:val="28"/>
                          <w:vertAlign w:val="superscript"/>
                        </w:rPr>
                      </m:ctrlPr>
                    </m:sSupPr>
                    <m:e>
                      <m:r>
                        <m:rPr>
                          <m:sty m:val="p"/>
                        </m:rPr>
                        <w:rPr>
                          <w:rFonts w:ascii="Cambria Math" w:hAnsi="Cambria Math"/>
                          <w:sz w:val="28"/>
                          <w:szCs w:val="28"/>
                        </w:rPr>
                        <m:t>(1 + i)</m:t>
                      </m:r>
                    </m:e>
                    <m:sup>
                      <m:r>
                        <m:rPr>
                          <m:sty m:val="p"/>
                        </m:rPr>
                        <w:rPr>
                          <w:rFonts w:ascii="Cambria Math" w:hAnsi="Cambria Math"/>
                          <w:sz w:val="28"/>
                          <w:szCs w:val="28"/>
                          <w:vertAlign w:val="superscript"/>
                        </w:rPr>
                        <m:t>t</m:t>
                      </m:r>
                    </m:sup>
                  </m:sSup>
                </m:den>
              </m:f>
            </m:oMath>
            <w:r w:rsidRPr="00B27BA6">
              <w:rPr>
                <w:sz w:val="28"/>
                <w:szCs w:val="28"/>
              </w:rPr>
              <w:t xml:space="preserve"> </w:t>
            </w:r>
          </w:p>
          <w:p w:rsidR="0017684D" w:rsidRPr="00B27BA6" w:rsidRDefault="0017684D" w:rsidP="0017684D">
            <w:pPr>
              <w:pStyle w:val="NoSpacing"/>
              <w:ind w:left="0" w:firstLine="0"/>
              <w:rPr>
                <w:sz w:val="28"/>
                <w:szCs w:val="28"/>
              </w:rPr>
            </w:pPr>
            <w:r w:rsidRPr="00B27BA6">
              <w:rPr>
                <w:sz w:val="28"/>
                <w:szCs w:val="28"/>
              </w:rPr>
              <w:t xml:space="preserve"> </w:t>
            </w:r>
          </w:p>
          <w:p w:rsidR="0017684D" w:rsidRPr="00B27BA6" w:rsidRDefault="0017684D" w:rsidP="002C60C6">
            <w:pPr>
              <w:pStyle w:val="NoSpacing"/>
              <w:numPr>
                <w:ilvl w:val="0"/>
                <w:numId w:val="27"/>
              </w:numPr>
              <w:rPr>
                <w:sz w:val="28"/>
                <w:szCs w:val="28"/>
              </w:rPr>
            </w:pPr>
            <w:r w:rsidRPr="00B27BA6">
              <w:rPr>
                <w:sz w:val="28"/>
                <w:szCs w:val="28"/>
              </w:rPr>
              <w:t>PV dari annuity ($1) per waktu dalam sejumlah waktu (selama periode tertentu) di masa mendatang :</w:t>
            </w:r>
          </w:p>
          <w:p w:rsidR="0017684D" w:rsidRPr="00B27BA6" w:rsidRDefault="0017684D" w:rsidP="0017684D">
            <w:pPr>
              <w:pStyle w:val="NoSpacing"/>
              <w:ind w:left="425" w:hanging="425"/>
              <w:rPr>
                <w:sz w:val="28"/>
                <w:szCs w:val="28"/>
              </w:rPr>
            </w:pPr>
            <w:r w:rsidRPr="00B27BA6">
              <w:rPr>
                <w:sz w:val="28"/>
                <w:szCs w:val="28"/>
              </w:rPr>
              <w:t xml:space="preserve">                         PV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f>
                    <m:fPr>
                      <m:ctrlPr>
                        <w:rPr>
                          <w:rFonts w:ascii="Cambria Math" w:hAnsi="Cambria Math"/>
                          <w:i/>
                          <w:sz w:val="28"/>
                          <w:szCs w:val="28"/>
                        </w:rPr>
                      </m:ctrlPr>
                    </m:fPr>
                    <m:num>
                      <m:r>
                        <w:rPr>
                          <w:rFonts w:ascii="Cambria Math" w:hAnsi="Cambria Math"/>
                          <w:sz w:val="28"/>
                          <w:szCs w:val="28"/>
                        </w:rPr>
                        <m:t>Nilai Riil atau Arus kas pada t (1)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e>
              </m:nary>
            </m:oMath>
            <w:r w:rsidRPr="00B27BA6">
              <w:rPr>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d>
                        <m:dPr>
                          <m:begChr m:val="{"/>
                          <m:endChr m:val="}"/>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den>
                          </m:f>
                          <m:r>
                            <w:rPr>
                              <w:rFonts w:ascii="Cambria Math" w:hAnsi="Cambria Math"/>
                              <w:sz w:val="28"/>
                              <w:szCs w:val="28"/>
                            </w:rPr>
                            <m:t>)</m:t>
                          </m:r>
                        </m:e>
                      </m:d>
                    </m:num>
                    <m:den>
                      <m:r>
                        <w:rPr>
                          <w:rFonts w:ascii="Cambria Math" w:hAnsi="Cambria Math"/>
                          <w:sz w:val="28"/>
                          <w:szCs w:val="28"/>
                        </w:rPr>
                        <m:t>i</m:t>
                      </m:r>
                    </m:den>
                  </m:f>
                </m:e>
              </m:d>
            </m:oMath>
            <w:r w:rsidRPr="00B27BA6">
              <w:rPr>
                <w:sz w:val="28"/>
                <w:szCs w:val="28"/>
              </w:rPr>
              <w:t xml:space="preserve">           </w:t>
            </w:r>
          </w:p>
          <w:p w:rsidR="0017684D" w:rsidRPr="00B27BA6" w:rsidRDefault="0017684D" w:rsidP="0017684D">
            <w:pPr>
              <w:pStyle w:val="NoSpacing"/>
              <w:ind w:left="425" w:hanging="425"/>
              <w:rPr>
                <w:sz w:val="16"/>
                <w:szCs w:val="16"/>
              </w:rPr>
            </w:pPr>
          </w:p>
          <w:p w:rsidR="0017684D" w:rsidRPr="00B27BA6" w:rsidRDefault="0017684D" w:rsidP="002C60C6">
            <w:pPr>
              <w:pStyle w:val="NoSpacing"/>
              <w:numPr>
                <w:ilvl w:val="0"/>
                <w:numId w:val="31"/>
              </w:numPr>
              <w:ind w:left="1170"/>
              <w:rPr>
                <w:sz w:val="28"/>
                <w:szCs w:val="28"/>
              </w:rPr>
            </w:pPr>
            <w:r w:rsidRPr="00B27BA6">
              <w:rPr>
                <w:sz w:val="28"/>
                <w:szCs w:val="28"/>
              </w:rPr>
              <w:t>FV dari annuity $1 ($1) per waktu dalam sejumlah waktu (selama periode tertentu) di masa mendatang :</w:t>
            </w:r>
          </w:p>
          <w:p w:rsidR="0017684D" w:rsidRPr="00B27BA6" w:rsidRDefault="0017684D" w:rsidP="0017684D">
            <w:pPr>
              <w:pStyle w:val="NoSpacing"/>
              <w:ind w:left="425" w:hanging="425"/>
              <w:rPr>
                <w:sz w:val="28"/>
                <w:szCs w:val="28"/>
              </w:rPr>
            </w:pPr>
          </w:p>
          <w:p w:rsidR="0017684D" w:rsidRPr="00B27BA6" w:rsidRDefault="0017684D" w:rsidP="0017684D">
            <w:pPr>
              <w:pStyle w:val="NoSpacing"/>
              <w:ind w:left="885" w:hanging="885"/>
              <w:rPr>
                <w:sz w:val="28"/>
                <w:szCs w:val="28"/>
              </w:rPr>
            </w:pPr>
            <w:r w:rsidRPr="00B27BA6">
              <w:rPr>
                <w:sz w:val="28"/>
                <w:szCs w:val="28"/>
              </w:rPr>
              <w:t xml:space="preserve">                         FV = </w:t>
            </w:r>
            <m:oMath>
              <m:nary>
                <m:naryPr>
                  <m:chr m:val="∑"/>
                  <m:limLoc m:val="undOvr"/>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N</m:t>
                  </m:r>
                </m:sup>
                <m:e>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t-1</m:t>
                      </m:r>
                    </m:sup>
                  </m:sSup>
                </m:e>
              </m:nary>
              <m:r>
                <w:rPr>
                  <w:rFonts w:ascii="Cambria Math" w:hAnsi="Cambria Math"/>
                  <w:sz w:val="28"/>
                  <w:szCs w:val="28"/>
                </w:rPr>
                <m:t xml:space="preserve"> </m:t>
              </m:r>
            </m:oMath>
            <w:r w:rsidRPr="00B27BA6">
              <w:rPr>
                <w:sz w:val="28"/>
                <w:szCs w:val="28"/>
              </w:rPr>
              <w:t xml:space="preserve">    atau  =  </w:t>
            </w:r>
            <m:oMath>
              <m:d>
                <m:dPr>
                  <m:begChr m:val="["/>
                  <m:endChr m:val="]"/>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(1+i)</m:t>
                          </m:r>
                        </m:e>
                        <m:sup>
                          <m:r>
                            <w:rPr>
                              <w:rFonts w:ascii="Cambria Math" w:hAnsi="Cambria Math"/>
                              <w:sz w:val="28"/>
                              <w:szCs w:val="28"/>
                            </w:rPr>
                            <m:t>t</m:t>
                          </m:r>
                        </m:sup>
                      </m:sSup>
                      <m:r>
                        <w:rPr>
                          <w:rFonts w:ascii="Cambria Math" w:hAnsi="Cambria Math"/>
                          <w:sz w:val="28"/>
                          <w:szCs w:val="28"/>
                        </w:rPr>
                        <m:t>- 1</m:t>
                      </m:r>
                    </m:num>
                    <m:den>
                      <m:r>
                        <w:rPr>
                          <w:rFonts w:ascii="Cambria Math" w:hAnsi="Cambria Math"/>
                          <w:sz w:val="28"/>
                          <w:szCs w:val="28"/>
                        </w:rPr>
                        <m:t>i</m:t>
                      </m:r>
                    </m:den>
                  </m:f>
                </m:e>
              </m:d>
            </m:oMath>
            <w:r w:rsidRPr="00B27BA6">
              <w:rPr>
                <w:sz w:val="28"/>
                <w:szCs w:val="28"/>
              </w:rPr>
              <w:t xml:space="preserve">      </w:t>
            </w:r>
          </w:p>
          <w:p w:rsidR="0017684D" w:rsidRPr="00B27BA6" w:rsidRDefault="0017684D" w:rsidP="0017684D">
            <w:pPr>
              <w:pStyle w:val="NoSpacing"/>
              <w:ind w:left="885" w:hanging="885"/>
              <w:rPr>
                <w:sz w:val="28"/>
                <w:szCs w:val="28"/>
              </w:rPr>
            </w:pPr>
            <w:r w:rsidRPr="00B27BA6">
              <w:rPr>
                <w:sz w:val="28"/>
                <w:szCs w:val="28"/>
              </w:rPr>
              <w:t xml:space="preserve">                       </w:t>
            </w:r>
          </w:p>
          <w:p w:rsidR="0017684D" w:rsidRPr="00B27BA6" w:rsidRDefault="0017684D" w:rsidP="002C60C6">
            <w:pPr>
              <w:pStyle w:val="NoSpacing"/>
              <w:numPr>
                <w:ilvl w:val="0"/>
                <w:numId w:val="32"/>
              </w:numPr>
              <w:ind w:left="810"/>
              <w:rPr>
                <w:sz w:val="28"/>
                <w:szCs w:val="28"/>
              </w:rPr>
            </w:pPr>
            <w:r w:rsidRPr="00B27BA6">
              <w:rPr>
                <w:sz w:val="28"/>
                <w:szCs w:val="28"/>
                <w:lang w:val="en-US"/>
              </w:rPr>
              <w:t xml:space="preserve">Bank Sentral (Bank Indonesia) menentukan suku bunga </w:t>
            </w:r>
          </w:p>
          <w:p w:rsidR="0017684D" w:rsidRDefault="0017684D" w:rsidP="0017684D">
            <w:pPr>
              <w:pStyle w:val="NoSpacing"/>
              <w:ind w:left="900" w:hanging="90"/>
              <w:rPr>
                <w:sz w:val="28"/>
                <w:szCs w:val="28"/>
                <w:lang w:val="en-US"/>
              </w:rPr>
            </w:pPr>
            <w:r>
              <w:rPr>
                <w:sz w:val="28"/>
                <w:szCs w:val="28"/>
                <w:lang w:val="en-US"/>
              </w:rPr>
              <w:t>Bank Indonesia menentukan suku melalui :</w:t>
            </w:r>
          </w:p>
          <w:p w:rsidR="0017684D" w:rsidRDefault="0017684D" w:rsidP="002C60C6">
            <w:pPr>
              <w:pStyle w:val="ListParagraph"/>
              <w:numPr>
                <w:ilvl w:val="0"/>
                <w:numId w:val="33"/>
              </w:numPr>
              <w:spacing w:after="60"/>
              <w:ind w:left="1170"/>
              <w:jc w:val="both"/>
              <w:rPr>
                <w:sz w:val="28"/>
                <w:szCs w:val="28"/>
              </w:rPr>
            </w:pPr>
            <w:r>
              <w:rPr>
                <w:sz w:val="28"/>
                <w:szCs w:val="28"/>
              </w:rPr>
              <w:t>Ketetapan Bank Indonesia melalui rapat Dewan Gubernur, suku bunga yang ditetapkan itu disebut Policy Rate.</w:t>
            </w:r>
          </w:p>
          <w:p w:rsidR="0017684D" w:rsidRDefault="0017684D" w:rsidP="002C60C6">
            <w:pPr>
              <w:pStyle w:val="ListParagraph"/>
              <w:numPr>
                <w:ilvl w:val="0"/>
                <w:numId w:val="33"/>
              </w:numPr>
              <w:spacing w:after="60"/>
              <w:ind w:left="1170"/>
              <w:jc w:val="both"/>
              <w:rPr>
                <w:sz w:val="28"/>
                <w:szCs w:val="28"/>
              </w:rPr>
            </w:pPr>
            <w:r w:rsidRPr="008A2DDA">
              <w:rPr>
                <w:sz w:val="28"/>
                <w:szCs w:val="28"/>
              </w:rPr>
              <w:lastRenderedPageBreak/>
              <w:t xml:space="preserve">Jual beli surat berharga </w:t>
            </w:r>
            <w:r>
              <w:rPr>
                <w:sz w:val="28"/>
                <w:szCs w:val="28"/>
              </w:rPr>
              <w:t>melalui lelang seperti dikemukakan di atas, dengan system lelang tertutup (Dutch auction) atas dasar tingkat suku bunga (cut off rate – COR atau stop out rate – SOR).</w:t>
            </w:r>
            <w:r w:rsidRPr="008A2DDA">
              <w:rPr>
                <w:sz w:val="28"/>
                <w:szCs w:val="28"/>
              </w:rPr>
              <w:t xml:space="preserve"> </w:t>
            </w:r>
          </w:p>
          <w:p w:rsidR="0017684D" w:rsidRPr="00641B74" w:rsidRDefault="0017684D" w:rsidP="002C60C6">
            <w:pPr>
              <w:pStyle w:val="ListParagraph"/>
              <w:numPr>
                <w:ilvl w:val="0"/>
                <w:numId w:val="33"/>
              </w:numPr>
              <w:spacing w:after="60"/>
              <w:ind w:left="1170"/>
              <w:jc w:val="both"/>
              <w:rPr>
                <w:sz w:val="28"/>
                <w:szCs w:val="28"/>
              </w:rPr>
            </w:pPr>
            <w:r w:rsidRPr="00641B74">
              <w:rPr>
                <w:sz w:val="28"/>
                <w:szCs w:val="28"/>
              </w:rPr>
              <w:t>Kredit langsung Bank Sentral seperti dikemukakan di atas.</w:t>
            </w:r>
          </w:p>
          <w:p w:rsidR="0017684D" w:rsidRDefault="0017684D" w:rsidP="002C60C6">
            <w:pPr>
              <w:pStyle w:val="ListParagraph"/>
              <w:numPr>
                <w:ilvl w:val="0"/>
                <w:numId w:val="33"/>
              </w:numPr>
              <w:spacing w:after="60"/>
              <w:ind w:left="1170"/>
              <w:jc w:val="both"/>
              <w:rPr>
                <w:sz w:val="28"/>
                <w:szCs w:val="28"/>
              </w:rPr>
            </w:pPr>
            <w:r w:rsidRPr="008A2DDA">
              <w:rPr>
                <w:sz w:val="28"/>
                <w:szCs w:val="28"/>
              </w:rPr>
              <w:t xml:space="preserve">Kredit jangka pendek </w:t>
            </w:r>
            <w:r>
              <w:rPr>
                <w:sz w:val="28"/>
                <w:szCs w:val="28"/>
              </w:rPr>
              <w:t xml:space="preserve">dalam rangka the lender of the last resort seperti dikemukakan di atas. </w:t>
            </w:r>
          </w:p>
          <w:p w:rsidR="0017684D" w:rsidRPr="00641B74" w:rsidRDefault="0017684D" w:rsidP="0017684D">
            <w:pPr>
              <w:pStyle w:val="NoSpacing"/>
              <w:ind w:left="810" w:firstLine="0"/>
              <w:rPr>
                <w:sz w:val="28"/>
                <w:szCs w:val="28"/>
              </w:rPr>
            </w:pPr>
          </w:p>
          <w:p w:rsidR="0017684D" w:rsidRPr="00B27BA6" w:rsidRDefault="0017684D" w:rsidP="002C60C6">
            <w:pPr>
              <w:pStyle w:val="NoSpacing"/>
              <w:numPr>
                <w:ilvl w:val="0"/>
                <w:numId w:val="32"/>
              </w:numPr>
              <w:ind w:left="810"/>
              <w:rPr>
                <w:sz w:val="28"/>
                <w:szCs w:val="28"/>
              </w:rPr>
            </w:pPr>
            <w:r>
              <w:rPr>
                <w:sz w:val="28"/>
                <w:szCs w:val="28"/>
                <w:lang w:val="en-US"/>
              </w:rPr>
              <w:t xml:space="preserve">Bank-bank (perbankan) menentukan suku bunga </w:t>
            </w:r>
          </w:p>
          <w:p w:rsidR="0017684D" w:rsidRDefault="0017684D" w:rsidP="0017684D">
            <w:pPr>
              <w:pStyle w:val="NoSpacing"/>
              <w:ind w:left="810" w:firstLine="0"/>
              <w:rPr>
                <w:sz w:val="28"/>
                <w:szCs w:val="28"/>
                <w:lang w:val="en-US"/>
              </w:rPr>
            </w:pPr>
            <w:r>
              <w:rPr>
                <w:sz w:val="28"/>
                <w:szCs w:val="28"/>
                <w:lang w:val="en-US"/>
              </w:rPr>
              <w:t>Bank-bank menentukan suku bunga melalui :</w:t>
            </w:r>
          </w:p>
          <w:p w:rsidR="0017684D" w:rsidRDefault="0017684D" w:rsidP="002C60C6">
            <w:pPr>
              <w:pStyle w:val="NoSpacing"/>
              <w:numPr>
                <w:ilvl w:val="0"/>
                <w:numId w:val="34"/>
              </w:numPr>
              <w:ind w:left="1170"/>
              <w:rPr>
                <w:sz w:val="28"/>
                <w:szCs w:val="28"/>
                <w:lang w:val="en-US"/>
              </w:rPr>
            </w:pPr>
            <w:r>
              <w:rPr>
                <w:sz w:val="28"/>
                <w:szCs w:val="28"/>
                <w:lang w:val="en-US"/>
              </w:rPr>
              <w:t>Untuk sumber dana :</w:t>
            </w:r>
          </w:p>
          <w:p w:rsidR="0017684D" w:rsidRDefault="0017684D" w:rsidP="002C60C6">
            <w:pPr>
              <w:pStyle w:val="NoSpacing"/>
              <w:numPr>
                <w:ilvl w:val="0"/>
                <w:numId w:val="31"/>
              </w:numPr>
              <w:ind w:left="1530"/>
              <w:rPr>
                <w:sz w:val="28"/>
                <w:szCs w:val="28"/>
                <w:lang w:val="en-US"/>
              </w:rPr>
            </w:pPr>
            <w:r>
              <w:rPr>
                <w:sz w:val="28"/>
                <w:szCs w:val="28"/>
                <w:lang w:val="en-US"/>
              </w:rPr>
              <w:t>Jasa giro</w:t>
            </w:r>
          </w:p>
          <w:p w:rsidR="0017684D" w:rsidRDefault="0017684D" w:rsidP="002C60C6">
            <w:pPr>
              <w:pStyle w:val="NoSpacing"/>
              <w:numPr>
                <w:ilvl w:val="0"/>
                <w:numId w:val="31"/>
              </w:numPr>
              <w:ind w:left="1530"/>
              <w:rPr>
                <w:sz w:val="28"/>
                <w:szCs w:val="28"/>
                <w:lang w:val="en-US"/>
              </w:rPr>
            </w:pPr>
            <w:r>
              <w:rPr>
                <w:sz w:val="28"/>
                <w:szCs w:val="28"/>
                <w:lang w:val="en-US"/>
              </w:rPr>
              <w:t>Suku bunga untuk tabungan, deposito, pinjaman antar bank, surat berharga yang diterbitkan (sertifikat deposito dan obligasi).</w:t>
            </w:r>
          </w:p>
          <w:p w:rsidR="0017684D" w:rsidRDefault="0017684D" w:rsidP="002C60C6">
            <w:pPr>
              <w:pStyle w:val="NoSpacing"/>
              <w:numPr>
                <w:ilvl w:val="0"/>
                <w:numId w:val="34"/>
              </w:numPr>
              <w:ind w:left="1170"/>
              <w:rPr>
                <w:sz w:val="28"/>
                <w:szCs w:val="28"/>
                <w:lang w:val="en-US"/>
              </w:rPr>
            </w:pPr>
            <w:r>
              <w:rPr>
                <w:sz w:val="28"/>
                <w:szCs w:val="28"/>
                <w:lang w:val="en-US"/>
              </w:rPr>
              <w:t>Untuk penyaluran dana :</w:t>
            </w:r>
          </w:p>
          <w:p w:rsidR="0017684D" w:rsidRDefault="0017684D" w:rsidP="002C60C6">
            <w:pPr>
              <w:pStyle w:val="NoSpacing"/>
              <w:numPr>
                <w:ilvl w:val="0"/>
                <w:numId w:val="35"/>
              </w:numPr>
              <w:ind w:left="1530"/>
              <w:rPr>
                <w:sz w:val="28"/>
                <w:szCs w:val="28"/>
                <w:lang w:val="en-US"/>
              </w:rPr>
            </w:pPr>
            <w:r>
              <w:rPr>
                <w:sz w:val="28"/>
                <w:szCs w:val="28"/>
                <w:lang w:val="en-US"/>
              </w:rPr>
              <w:t>Suku bunga kredit.</w:t>
            </w:r>
          </w:p>
          <w:p w:rsidR="0017684D" w:rsidRDefault="0017684D" w:rsidP="002C60C6">
            <w:pPr>
              <w:pStyle w:val="NoSpacing"/>
              <w:numPr>
                <w:ilvl w:val="0"/>
                <w:numId w:val="35"/>
              </w:numPr>
              <w:ind w:left="1530"/>
              <w:rPr>
                <w:sz w:val="28"/>
                <w:szCs w:val="28"/>
                <w:lang w:val="en-US"/>
              </w:rPr>
            </w:pPr>
            <w:r>
              <w:rPr>
                <w:sz w:val="28"/>
                <w:szCs w:val="28"/>
                <w:lang w:val="en-US"/>
              </w:rPr>
              <w:t>Suku bunga surat berharga (commercial papers dan obligasi) yang dibeli.</w:t>
            </w:r>
          </w:p>
          <w:p w:rsidR="0017684D" w:rsidRPr="00641B74" w:rsidRDefault="0017684D" w:rsidP="002C60C6">
            <w:pPr>
              <w:pStyle w:val="NoSpacing"/>
              <w:numPr>
                <w:ilvl w:val="0"/>
                <w:numId w:val="35"/>
              </w:numPr>
              <w:ind w:left="1530"/>
              <w:rPr>
                <w:sz w:val="28"/>
                <w:szCs w:val="28"/>
                <w:lang w:val="en-US"/>
              </w:rPr>
            </w:pPr>
            <w:r>
              <w:rPr>
                <w:sz w:val="28"/>
                <w:szCs w:val="28"/>
                <w:lang w:val="en-US"/>
              </w:rPr>
              <w:t xml:space="preserve">Suku bunga pinjaman antar bank. </w:t>
            </w:r>
          </w:p>
          <w:p w:rsidR="0017684D" w:rsidRDefault="0017684D" w:rsidP="0017684D">
            <w:pPr>
              <w:pStyle w:val="NoSpacing"/>
              <w:ind w:left="810" w:firstLine="0"/>
              <w:rPr>
                <w:sz w:val="28"/>
                <w:szCs w:val="28"/>
              </w:rPr>
            </w:pPr>
          </w:p>
          <w:p w:rsidR="0017684D" w:rsidRPr="00CA6DFF" w:rsidRDefault="0017684D" w:rsidP="002C60C6">
            <w:pPr>
              <w:pStyle w:val="NoSpacing"/>
              <w:numPr>
                <w:ilvl w:val="0"/>
                <w:numId w:val="32"/>
              </w:numPr>
              <w:ind w:left="810"/>
              <w:rPr>
                <w:sz w:val="28"/>
                <w:szCs w:val="28"/>
              </w:rPr>
            </w:pPr>
            <w:r>
              <w:rPr>
                <w:sz w:val="28"/>
                <w:szCs w:val="28"/>
                <w:lang w:val="en-US"/>
              </w:rPr>
              <w:t>Istilah suku bunga</w:t>
            </w:r>
          </w:p>
          <w:p w:rsidR="0017684D" w:rsidRPr="00CA6DFF" w:rsidRDefault="0017684D" w:rsidP="002C60C6">
            <w:pPr>
              <w:pStyle w:val="NoSpacing"/>
              <w:numPr>
                <w:ilvl w:val="0"/>
                <w:numId w:val="36"/>
              </w:numPr>
              <w:ind w:left="1170"/>
              <w:rPr>
                <w:sz w:val="28"/>
                <w:szCs w:val="28"/>
              </w:rPr>
            </w:pPr>
            <w:r>
              <w:rPr>
                <w:sz w:val="28"/>
                <w:szCs w:val="28"/>
                <w:lang w:val="en-US"/>
              </w:rPr>
              <w:t>Yield (pendapatan), dengan kurvanya naik (upward), datar (flat), turun (downward).</w:t>
            </w:r>
          </w:p>
          <w:p w:rsidR="0017684D" w:rsidRPr="00CA6DFF" w:rsidRDefault="0017684D" w:rsidP="002C60C6">
            <w:pPr>
              <w:pStyle w:val="NoSpacing"/>
              <w:numPr>
                <w:ilvl w:val="0"/>
                <w:numId w:val="36"/>
              </w:numPr>
              <w:ind w:left="1170"/>
              <w:rPr>
                <w:sz w:val="28"/>
                <w:szCs w:val="28"/>
              </w:rPr>
            </w:pPr>
            <w:r>
              <w:rPr>
                <w:sz w:val="28"/>
                <w:szCs w:val="28"/>
                <w:lang w:val="en-US"/>
              </w:rPr>
              <w:t>Add on interest rate, yaitu untuk bunga yang dibayar pada jatuh waktu.</w:t>
            </w:r>
          </w:p>
          <w:p w:rsidR="0017684D" w:rsidRPr="00CA6DFF" w:rsidRDefault="0017684D" w:rsidP="002C60C6">
            <w:pPr>
              <w:pStyle w:val="NoSpacing"/>
              <w:numPr>
                <w:ilvl w:val="0"/>
                <w:numId w:val="36"/>
              </w:numPr>
              <w:ind w:left="1170"/>
              <w:rPr>
                <w:sz w:val="28"/>
                <w:szCs w:val="28"/>
              </w:rPr>
            </w:pPr>
            <w:r>
              <w:rPr>
                <w:sz w:val="28"/>
                <w:szCs w:val="28"/>
                <w:lang w:val="en-US"/>
              </w:rPr>
              <w:t xml:space="preserve">Discount rate, yaitu untuk bunga yang diterima pada saat transaksi dan pada saat jatuh waktu kreditur meneriman pelunasan hanya nilai nominal 100% tanpa ada bunga. </w:t>
            </w:r>
          </w:p>
          <w:p w:rsidR="0017684D" w:rsidRPr="00E2650A" w:rsidRDefault="0017684D" w:rsidP="0017684D">
            <w:pPr>
              <w:pStyle w:val="NoSpacing"/>
              <w:ind w:left="720" w:firstLine="0"/>
              <w:rPr>
                <w:sz w:val="28"/>
                <w:szCs w:val="28"/>
              </w:rPr>
            </w:pPr>
            <w:r w:rsidRPr="00E2650A">
              <w:rPr>
                <w:sz w:val="28"/>
                <w:szCs w:val="28"/>
              </w:rPr>
              <w:t>Kaitan antara suku bunga dan resiko keuangan adalah re</w:t>
            </w:r>
            <w:r>
              <w:rPr>
                <w:sz w:val="28"/>
                <w:szCs w:val="28"/>
              </w:rPr>
              <w:t xml:space="preserve">siko rendah (lower risk) </w:t>
            </w:r>
            <w:r w:rsidRPr="00E2650A">
              <w:rPr>
                <w:sz w:val="28"/>
                <w:szCs w:val="28"/>
              </w:rPr>
              <w:t xml:space="preserve">suku bunga </w:t>
            </w:r>
            <w:r>
              <w:rPr>
                <w:sz w:val="28"/>
                <w:szCs w:val="28"/>
                <w:lang w:val="en-US"/>
              </w:rPr>
              <w:t xml:space="preserve">rendah </w:t>
            </w:r>
            <w:r w:rsidRPr="00E2650A">
              <w:rPr>
                <w:sz w:val="28"/>
                <w:szCs w:val="28"/>
              </w:rPr>
              <w:t>(lower interest rate), dan sebaliknya.</w:t>
            </w:r>
          </w:p>
          <w:p w:rsidR="0017684D" w:rsidRPr="00CA6DFF" w:rsidRDefault="0017684D" w:rsidP="0017684D">
            <w:pPr>
              <w:pStyle w:val="NoSpacing"/>
              <w:rPr>
                <w:sz w:val="28"/>
                <w:szCs w:val="28"/>
              </w:rPr>
            </w:pPr>
          </w:p>
          <w:p w:rsidR="0017684D" w:rsidRPr="00CA6DFF" w:rsidRDefault="0017684D" w:rsidP="0017684D">
            <w:pPr>
              <w:pStyle w:val="NoSpacing"/>
              <w:rPr>
                <w:sz w:val="28"/>
                <w:szCs w:val="28"/>
              </w:rPr>
            </w:pPr>
          </w:p>
          <w:p w:rsidR="0017684D" w:rsidRDefault="0017684D" w:rsidP="002C60C6">
            <w:pPr>
              <w:pStyle w:val="ListParagraph"/>
              <w:numPr>
                <w:ilvl w:val="0"/>
                <w:numId w:val="38"/>
              </w:numPr>
              <w:spacing w:after="60"/>
              <w:ind w:left="536" w:hanging="536"/>
              <w:rPr>
                <w:b/>
                <w:sz w:val="28"/>
                <w:szCs w:val="28"/>
              </w:rPr>
            </w:pPr>
            <w:r>
              <w:rPr>
                <w:b/>
                <w:sz w:val="28"/>
                <w:szCs w:val="28"/>
              </w:rPr>
              <w:t>VALUTA ASING (VALAS) ATAU DEVISA DAN KURS</w:t>
            </w:r>
          </w:p>
          <w:p w:rsidR="0017684D" w:rsidRDefault="0017684D" w:rsidP="0017684D">
            <w:pPr>
              <w:pStyle w:val="ListParagraph"/>
              <w:spacing w:after="60"/>
              <w:ind w:left="450"/>
              <w:rPr>
                <w:b/>
                <w:sz w:val="28"/>
                <w:szCs w:val="28"/>
              </w:rPr>
            </w:pPr>
          </w:p>
          <w:p w:rsidR="0017684D" w:rsidRDefault="0017684D" w:rsidP="002C60C6">
            <w:pPr>
              <w:pStyle w:val="ListParagraph"/>
              <w:numPr>
                <w:ilvl w:val="0"/>
                <w:numId w:val="37"/>
              </w:numPr>
              <w:spacing w:after="60"/>
              <w:ind w:left="810"/>
              <w:jc w:val="both"/>
              <w:rPr>
                <w:sz w:val="28"/>
                <w:szCs w:val="28"/>
              </w:rPr>
            </w:pPr>
            <w:r>
              <w:rPr>
                <w:sz w:val="28"/>
                <w:szCs w:val="28"/>
              </w:rPr>
              <w:t>Valuta asing</w:t>
            </w:r>
          </w:p>
          <w:p w:rsidR="0017684D" w:rsidRDefault="0017684D" w:rsidP="0017684D">
            <w:pPr>
              <w:pStyle w:val="ListParagraph"/>
              <w:spacing w:after="60"/>
              <w:ind w:left="810" w:hanging="360"/>
              <w:jc w:val="both"/>
              <w:rPr>
                <w:sz w:val="28"/>
                <w:szCs w:val="28"/>
              </w:rPr>
            </w:pPr>
            <w:r>
              <w:rPr>
                <w:sz w:val="28"/>
                <w:szCs w:val="28"/>
              </w:rPr>
              <w:t xml:space="preserve">      Valuta asing (valas) dan di Indonesia juga disebut Devisa, yang dalam bahasa Inggris disebut foreign exchange (FX), adalah mata uang asing bagi suatu negara. Sedangkan mata uang asing yang diterima di mana-mana merupakan mata uang asing kuat atau valas kuat, yang dalam Bahasa Inggris disebut Hard Currency. Pasar valas tergolong dalam Pasar Uang.</w:t>
            </w:r>
          </w:p>
          <w:p w:rsidR="0017684D" w:rsidRDefault="0017684D" w:rsidP="0017684D">
            <w:pPr>
              <w:pStyle w:val="ListParagraph"/>
              <w:spacing w:after="60"/>
              <w:ind w:left="810" w:hanging="360"/>
              <w:jc w:val="both"/>
              <w:rPr>
                <w:sz w:val="28"/>
                <w:szCs w:val="28"/>
              </w:rPr>
            </w:pPr>
            <w:r>
              <w:rPr>
                <w:sz w:val="28"/>
                <w:szCs w:val="28"/>
              </w:rPr>
              <w:t xml:space="preserve">      Asal dari valas adalah dari hasil ekspor dan pinjaman terhadap penduduk </w:t>
            </w:r>
            <w:r>
              <w:rPr>
                <w:sz w:val="28"/>
                <w:szCs w:val="28"/>
              </w:rPr>
              <w:lastRenderedPageBreak/>
              <w:t>dan perusahaan negara luar dan lemabaga internasional seperti World Bank dan Asian Development Bank. Penggunaan valas adalah karena impor barang dan jasa dari negara luar dan pembayaran hutang kepada negara luar dan lembaga internasional.</w:t>
            </w:r>
          </w:p>
          <w:p w:rsidR="0017684D" w:rsidRDefault="0017684D" w:rsidP="0017684D">
            <w:pPr>
              <w:pStyle w:val="ListParagraph"/>
              <w:spacing w:after="60"/>
              <w:ind w:left="810" w:hanging="360"/>
              <w:jc w:val="both"/>
              <w:rPr>
                <w:sz w:val="28"/>
                <w:szCs w:val="28"/>
              </w:rPr>
            </w:pPr>
            <w:r>
              <w:rPr>
                <w:sz w:val="28"/>
                <w:szCs w:val="28"/>
              </w:rPr>
              <w:t xml:space="preserve">      Sistem devisa (foreign exchange system) dapat dibedakan dalam bentuk kontrol ketat, control adiministratif, bebas, bebas dan  control untuk tujuan tertentu – </w:t>
            </w:r>
            <w:r w:rsidR="00BA0CAB">
              <w:rPr>
                <w:b/>
                <w:sz w:val="28"/>
                <w:szCs w:val="28"/>
              </w:rPr>
              <w:t>penjelasan lebih lanjut pada kuliah di kelas</w:t>
            </w:r>
            <w:r w:rsidRPr="00BA0CAB">
              <w:rPr>
                <w:sz w:val="28"/>
                <w:szCs w:val="28"/>
              </w:rPr>
              <w:t>.</w:t>
            </w:r>
            <w:r>
              <w:rPr>
                <w:sz w:val="28"/>
                <w:szCs w:val="28"/>
              </w:rPr>
              <w:t xml:space="preserve"> </w:t>
            </w:r>
          </w:p>
          <w:p w:rsidR="0017684D" w:rsidRDefault="0017684D" w:rsidP="0017684D">
            <w:pPr>
              <w:pStyle w:val="ListParagraph"/>
              <w:spacing w:after="60"/>
              <w:ind w:left="450"/>
              <w:jc w:val="both"/>
              <w:rPr>
                <w:sz w:val="28"/>
                <w:szCs w:val="28"/>
              </w:rPr>
            </w:pPr>
          </w:p>
          <w:p w:rsidR="0017684D" w:rsidRDefault="0017684D" w:rsidP="002C60C6">
            <w:pPr>
              <w:pStyle w:val="ListParagraph"/>
              <w:numPr>
                <w:ilvl w:val="0"/>
                <w:numId w:val="37"/>
              </w:numPr>
              <w:spacing w:after="60"/>
              <w:ind w:left="810"/>
              <w:jc w:val="both"/>
              <w:rPr>
                <w:sz w:val="28"/>
                <w:szCs w:val="28"/>
              </w:rPr>
            </w:pPr>
            <w:r>
              <w:rPr>
                <w:sz w:val="28"/>
                <w:szCs w:val="28"/>
              </w:rPr>
              <w:t xml:space="preserve">Kurs </w:t>
            </w:r>
          </w:p>
          <w:p w:rsidR="0017684D" w:rsidRDefault="0017684D" w:rsidP="0017684D">
            <w:pPr>
              <w:pStyle w:val="ListParagraph"/>
              <w:spacing w:after="60"/>
              <w:ind w:left="810"/>
              <w:jc w:val="both"/>
              <w:rPr>
                <w:sz w:val="28"/>
                <w:szCs w:val="28"/>
              </w:rPr>
            </w:pPr>
            <w:r>
              <w:rPr>
                <w:sz w:val="28"/>
                <w:szCs w:val="28"/>
              </w:rPr>
              <w:t xml:space="preserve">Kurs adalah harga atau nilai atau nilai tukar per unit suatu mata uang dinyatakan dalam mata uang lain, dalam Bahasa Inggris disebut exchange rate. </w:t>
            </w:r>
          </w:p>
          <w:p w:rsidR="0017684D" w:rsidRDefault="0017684D" w:rsidP="0017684D">
            <w:pPr>
              <w:pStyle w:val="ListParagraph"/>
              <w:spacing w:after="60"/>
              <w:ind w:left="810"/>
              <w:jc w:val="both"/>
              <w:rPr>
                <w:rFonts w:eastAsiaTheme="minorEastAsia"/>
                <w:sz w:val="28"/>
                <w:szCs w:val="28"/>
              </w:rPr>
            </w:pPr>
            <w:r>
              <w:rPr>
                <w:sz w:val="28"/>
                <w:szCs w:val="28"/>
              </w:rPr>
              <w:t xml:space="preserve">Misal, kurs Rp.10.000/USD artinya harga mata uang USD 1  (mata uang penyebut) adalah dinyatakan dalam mata uang Rupiah (Rp.) sebesar Rp.10.000 (mata uang pembilang). Atau sebaliknya, menjadi kurs </w:t>
            </w:r>
            <m:oMath>
              <m:f>
                <m:fPr>
                  <m:type m:val="skw"/>
                  <m:ctrlPr>
                    <w:rPr>
                      <w:rFonts w:ascii="Cambria Math" w:hAnsi="Cambria Math"/>
                      <w:i/>
                      <w:sz w:val="28"/>
                      <w:szCs w:val="28"/>
                    </w:rPr>
                  </m:ctrlPr>
                </m:fPr>
                <m:num>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num>
                <m:den>
                  <m:r>
                    <w:rPr>
                      <w:rFonts w:ascii="Cambria Math" w:hAnsi="Cambria Math"/>
                      <w:sz w:val="28"/>
                      <w:szCs w:val="28"/>
                    </w:rPr>
                    <m:t>Rp</m:t>
                  </m:r>
                </m:den>
              </m:f>
            </m:oMath>
            <w:r>
              <w:rPr>
                <w:rFonts w:eastAsiaTheme="minorEastAsia"/>
                <w:sz w:val="28"/>
                <w:szCs w:val="28"/>
              </w:rPr>
              <w:t xml:space="preserve">  yaitu harga Rp.1 adalah </w:t>
            </w:r>
            <m:oMath>
              <m:r>
                <w:rPr>
                  <w:rFonts w:ascii="Cambria Math" w:hAnsi="Cambria Math"/>
                  <w:sz w:val="28"/>
                  <w:szCs w:val="28"/>
                </w:rPr>
                <m:t>USD</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10.000</m:t>
                  </m:r>
                </m:den>
              </m:f>
              <m:r>
                <w:rPr>
                  <w:rFonts w:ascii="Cambria Math" w:hAnsi="Cambria Math"/>
                  <w:sz w:val="28"/>
                  <w:szCs w:val="28"/>
                </w:rPr>
                <m:t>.</m:t>
              </m:r>
            </m:oMath>
            <w:r>
              <w:rPr>
                <w:rFonts w:eastAsiaTheme="minorEastAsia"/>
                <w:sz w:val="28"/>
                <w:szCs w:val="28"/>
              </w:rPr>
              <w:t xml:space="preserve"> </w:t>
            </w:r>
          </w:p>
          <w:p w:rsidR="0017684D" w:rsidRPr="00A66308" w:rsidRDefault="0017684D" w:rsidP="0017684D">
            <w:pPr>
              <w:pStyle w:val="ListParagraph"/>
              <w:spacing w:after="60"/>
              <w:ind w:left="810"/>
              <w:jc w:val="both"/>
              <w:rPr>
                <w:sz w:val="28"/>
                <w:szCs w:val="28"/>
              </w:rPr>
            </w:pPr>
            <w:r>
              <w:rPr>
                <w:rFonts w:eastAsiaTheme="minorEastAsia"/>
                <w:sz w:val="28"/>
                <w:szCs w:val="28"/>
              </w:rPr>
              <w:t xml:space="preserve">Jadi yang memiliki nilai atau nilai tukar atau kurs adalah mata uang penyebut dengan nilai dalam sejumlah mata uang pembilang. Karena itu, </w:t>
            </w:r>
            <w:r w:rsidRPr="00A66308">
              <w:rPr>
                <w:sz w:val="28"/>
                <w:szCs w:val="28"/>
              </w:rPr>
              <w:t xml:space="preserve">kurs </w:t>
            </w:r>
            <w:r>
              <w:rPr>
                <w:sz w:val="28"/>
                <w:szCs w:val="28"/>
              </w:rPr>
              <w:t xml:space="preserve">adalah sama artinya dengan </w:t>
            </w:r>
            <w:r w:rsidRPr="00A66308">
              <w:rPr>
                <w:sz w:val="28"/>
                <w:szCs w:val="28"/>
              </w:rPr>
              <w:t xml:space="preserve">nilai atau nilai tukar dari mata uang penyebut. </w:t>
            </w:r>
          </w:p>
          <w:p w:rsidR="0017684D" w:rsidRDefault="0017684D" w:rsidP="0017684D">
            <w:pPr>
              <w:pStyle w:val="ListParagraph"/>
              <w:spacing w:after="60"/>
              <w:ind w:left="810"/>
              <w:jc w:val="both"/>
              <w:rPr>
                <w:b/>
                <w:sz w:val="28"/>
                <w:szCs w:val="28"/>
              </w:rPr>
            </w:pPr>
            <w:r>
              <w:rPr>
                <w:sz w:val="28"/>
                <w:szCs w:val="28"/>
              </w:rPr>
              <w:t xml:space="preserve">Dengan demikian, nilai atau nilai tukar mata uang penyebut (USD) naik (apresiasi) berarti jumlah mata uang pembilang (Rp.) naik, untuk turun (depresiasi) sebaliknya. Istilah depresiasi </w:t>
            </w:r>
          </w:p>
          <w:p w:rsidR="0017684D" w:rsidRPr="00B218A2" w:rsidRDefault="0017684D" w:rsidP="0017684D">
            <w:pPr>
              <w:pStyle w:val="ListParagraph"/>
              <w:spacing w:after="60"/>
              <w:ind w:left="810" w:hanging="360"/>
              <w:rPr>
                <w:b/>
                <w:sz w:val="28"/>
                <w:szCs w:val="28"/>
              </w:rPr>
            </w:pPr>
            <w:r>
              <w:rPr>
                <w:b/>
                <w:sz w:val="28"/>
                <w:szCs w:val="28"/>
              </w:rPr>
              <w:t xml:space="preserve">      </w:t>
            </w:r>
            <w:r w:rsidRPr="00B218A2">
              <w:rPr>
                <w:sz w:val="28"/>
                <w:szCs w:val="28"/>
              </w:rPr>
              <w:t xml:space="preserve">Sistem penetapan kurs </w:t>
            </w:r>
            <w:r>
              <w:rPr>
                <w:sz w:val="28"/>
                <w:szCs w:val="28"/>
              </w:rPr>
              <w:t>(exchange rate system) terdiri dari beberapa bentuk –</w:t>
            </w:r>
            <w:r w:rsidR="00BA0CAB">
              <w:rPr>
                <w:sz w:val="28"/>
                <w:szCs w:val="28"/>
              </w:rPr>
              <w:t xml:space="preserve">  – </w:t>
            </w:r>
            <w:r w:rsidR="00BA0CAB">
              <w:rPr>
                <w:b/>
                <w:sz w:val="28"/>
                <w:szCs w:val="28"/>
              </w:rPr>
              <w:t>penjelasan lebih lanjut pada kuliah di kelas</w:t>
            </w:r>
            <w:r w:rsidR="00BA0CAB" w:rsidRPr="00BA0CAB">
              <w:rPr>
                <w:sz w:val="28"/>
                <w:szCs w:val="28"/>
              </w:rPr>
              <w:t>.</w:t>
            </w:r>
          </w:p>
          <w:p w:rsidR="001B7C0E" w:rsidRDefault="001B7C0E" w:rsidP="001B7C0E">
            <w:pPr>
              <w:pStyle w:val="ListParagraph"/>
              <w:spacing w:after="60"/>
              <w:ind w:left="626"/>
              <w:rPr>
                <w:b/>
                <w:sz w:val="28"/>
                <w:szCs w:val="28"/>
              </w:rPr>
            </w:pPr>
          </w:p>
          <w:p w:rsidR="001B7C0E" w:rsidRDefault="001B7C0E" w:rsidP="001B7C0E">
            <w:pPr>
              <w:pStyle w:val="ListParagraph"/>
              <w:spacing w:after="60"/>
              <w:ind w:left="626"/>
              <w:rPr>
                <w:b/>
                <w:sz w:val="28"/>
                <w:szCs w:val="28"/>
              </w:rPr>
            </w:pPr>
          </w:p>
          <w:p w:rsidR="001B7C0E" w:rsidRDefault="001B7C0E" w:rsidP="002C60C6">
            <w:pPr>
              <w:pStyle w:val="ListParagraph"/>
              <w:numPr>
                <w:ilvl w:val="0"/>
                <w:numId w:val="46"/>
              </w:numPr>
              <w:spacing w:after="60"/>
              <w:ind w:left="626" w:hanging="626"/>
              <w:rPr>
                <w:b/>
                <w:sz w:val="28"/>
                <w:szCs w:val="28"/>
              </w:rPr>
            </w:pPr>
            <w:r>
              <w:rPr>
                <w:b/>
                <w:sz w:val="28"/>
                <w:szCs w:val="28"/>
              </w:rPr>
              <w:t>INVESTASI</w:t>
            </w:r>
          </w:p>
          <w:p w:rsidR="001B7C0E" w:rsidRPr="006B0D1F" w:rsidRDefault="001B7C0E" w:rsidP="001B7C0E">
            <w:pPr>
              <w:pStyle w:val="ListParagraph"/>
              <w:spacing w:after="60"/>
              <w:ind w:left="450"/>
              <w:rPr>
                <w:b/>
                <w:sz w:val="20"/>
                <w:szCs w:val="20"/>
              </w:rPr>
            </w:pPr>
          </w:p>
          <w:p w:rsidR="001B7C0E" w:rsidRDefault="001B7C0E" w:rsidP="001B7C0E">
            <w:pPr>
              <w:pStyle w:val="ListParagraph"/>
              <w:spacing w:after="60"/>
              <w:ind w:left="450"/>
              <w:jc w:val="both"/>
              <w:rPr>
                <w:sz w:val="28"/>
                <w:szCs w:val="28"/>
              </w:rPr>
            </w:pPr>
            <w:r w:rsidRPr="009A1EA8">
              <w:rPr>
                <w:sz w:val="28"/>
                <w:szCs w:val="28"/>
              </w:rPr>
              <w:t xml:space="preserve">Investasi </w:t>
            </w:r>
            <w:r>
              <w:rPr>
                <w:sz w:val="28"/>
                <w:szCs w:val="28"/>
              </w:rPr>
              <w:t>oleh pelaku swasta (di luar investasi oleh pemerintah melalui Pengeluaran Pembangunan pada APBN) dilakukan untuk :</w:t>
            </w:r>
          </w:p>
          <w:p w:rsidR="001B7C0E" w:rsidRDefault="001B7C0E" w:rsidP="002C60C6">
            <w:pPr>
              <w:pStyle w:val="ListParagraph"/>
              <w:numPr>
                <w:ilvl w:val="0"/>
                <w:numId w:val="40"/>
              </w:numPr>
              <w:spacing w:after="60"/>
              <w:ind w:left="810"/>
              <w:jc w:val="both"/>
              <w:rPr>
                <w:sz w:val="28"/>
                <w:szCs w:val="28"/>
              </w:rPr>
            </w:pPr>
            <w:r>
              <w:rPr>
                <w:sz w:val="28"/>
                <w:szCs w:val="28"/>
              </w:rPr>
              <w:t xml:space="preserve">Kegiatan produksi barang dan jasa di semua sector seperti pertanian, kehutanan, perikanan, industri  barang olahan dan barang jadi, perbankan dan dunia keuangan, infrastruktur, dan lain-lain.  </w:t>
            </w:r>
          </w:p>
          <w:p w:rsidR="001B7C0E" w:rsidRDefault="001B7C0E" w:rsidP="001B7C0E">
            <w:pPr>
              <w:pStyle w:val="ListParagraph"/>
              <w:spacing w:after="60"/>
              <w:ind w:left="810"/>
              <w:jc w:val="both"/>
              <w:rPr>
                <w:sz w:val="28"/>
                <w:szCs w:val="28"/>
              </w:rPr>
            </w:pPr>
            <w:r>
              <w:rPr>
                <w:sz w:val="28"/>
                <w:szCs w:val="28"/>
              </w:rPr>
              <w:t xml:space="preserve">Hasilnya dapat berupa produk primer (seperti minyak bumi, batubara, kelapa sawit, padi), barang olahan atau bahan baku, barang jadi yang siap dipakai, jasa. Produk-produk tersebut dapat dikonsumsi dalam negeri dan </w:t>
            </w:r>
            <w:r>
              <w:rPr>
                <w:sz w:val="28"/>
                <w:szCs w:val="28"/>
              </w:rPr>
              <w:lastRenderedPageBreak/>
              <w:t>diekspor.</w:t>
            </w:r>
          </w:p>
          <w:p w:rsidR="001B7C0E" w:rsidRDefault="001B7C0E" w:rsidP="002C60C6">
            <w:pPr>
              <w:pStyle w:val="ListParagraph"/>
              <w:numPr>
                <w:ilvl w:val="0"/>
                <w:numId w:val="40"/>
              </w:numPr>
              <w:spacing w:after="60"/>
              <w:ind w:left="810"/>
              <w:jc w:val="both"/>
              <w:rPr>
                <w:sz w:val="28"/>
                <w:szCs w:val="28"/>
              </w:rPr>
            </w:pPr>
            <w:r>
              <w:rPr>
                <w:sz w:val="28"/>
                <w:szCs w:val="28"/>
              </w:rPr>
              <w:t>Poperti dan tanah dan asset lainnya seperti mobil.</w:t>
            </w:r>
          </w:p>
          <w:p w:rsidR="001B7C0E" w:rsidRDefault="001B7C0E" w:rsidP="002C60C6">
            <w:pPr>
              <w:pStyle w:val="ListParagraph"/>
              <w:numPr>
                <w:ilvl w:val="0"/>
                <w:numId w:val="40"/>
              </w:numPr>
              <w:spacing w:after="60"/>
              <w:ind w:left="810"/>
              <w:jc w:val="both"/>
              <w:rPr>
                <w:sz w:val="28"/>
                <w:szCs w:val="28"/>
              </w:rPr>
            </w:pPr>
            <w:r>
              <w:rPr>
                <w:sz w:val="28"/>
                <w:szCs w:val="28"/>
              </w:rPr>
              <w:t xml:space="preserve">Kegiatan jual beli saham dan surat berharga lainnya seperti obligasi. </w:t>
            </w:r>
          </w:p>
          <w:p w:rsidR="001B7C0E" w:rsidRDefault="001B7C0E" w:rsidP="001B7C0E">
            <w:pPr>
              <w:pStyle w:val="ListParagraph"/>
              <w:spacing w:after="60"/>
              <w:ind w:left="450"/>
              <w:jc w:val="both"/>
              <w:rPr>
                <w:sz w:val="28"/>
                <w:szCs w:val="28"/>
              </w:rPr>
            </w:pPr>
          </w:p>
          <w:p w:rsidR="001B7C0E" w:rsidRDefault="001B7C0E" w:rsidP="001B7C0E">
            <w:pPr>
              <w:pStyle w:val="ListParagraph"/>
              <w:spacing w:after="60"/>
              <w:ind w:left="450"/>
              <w:jc w:val="both"/>
              <w:rPr>
                <w:sz w:val="28"/>
                <w:szCs w:val="28"/>
              </w:rPr>
            </w:pPr>
            <w:r>
              <w:rPr>
                <w:sz w:val="28"/>
                <w:szCs w:val="28"/>
              </w:rPr>
              <w:t>Sumber dana investasi meliputi dari :</w:t>
            </w:r>
          </w:p>
          <w:p w:rsidR="001B7C0E" w:rsidRDefault="001B7C0E" w:rsidP="002C60C6">
            <w:pPr>
              <w:pStyle w:val="ListParagraph"/>
              <w:numPr>
                <w:ilvl w:val="0"/>
                <w:numId w:val="39"/>
              </w:numPr>
              <w:spacing w:after="60"/>
              <w:ind w:left="810"/>
              <w:jc w:val="both"/>
              <w:rPr>
                <w:sz w:val="28"/>
                <w:szCs w:val="28"/>
              </w:rPr>
            </w:pPr>
            <w:r>
              <w:rPr>
                <w:sz w:val="28"/>
                <w:szCs w:val="28"/>
              </w:rPr>
              <w:t>Penyaluran dana perbankan di dalam negeri (kredit dan pembelian surat berharga utang oleh bank).</w:t>
            </w:r>
          </w:p>
          <w:p w:rsidR="001B7C0E" w:rsidRDefault="001B7C0E" w:rsidP="002C60C6">
            <w:pPr>
              <w:pStyle w:val="ListParagraph"/>
              <w:numPr>
                <w:ilvl w:val="0"/>
                <w:numId w:val="39"/>
              </w:numPr>
              <w:spacing w:after="60"/>
              <w:ind w:left="810"/>
              <w:jc w:val="both"/>
              <w:rPr>
                <w:sz w:val="28"/>
                <w:szCs w:val="28"/>
              </w:rPr>
            </w:pPr>
            <w:r w:rsidRPr="00BC2C66">
              <w:rPr>
                <w:sz w:val="28"/>
                <w:szCs w:val="28"/>
              </w:rPr>
              <w:t>Penanaman Modal Asing (PMA) dengan dana berasal dari utang dan modal. Dana PMA masuk dalam bentuk langsung berupa alat produksi atau pabrik, serta dana tunai untuk modal kerja untuk pembiayaan pembelian tanah dalam rangka membangun pabrik dan kelangsungan operasi perusahaan PMA. Di kemudian hari, perusahaan PMA akan melakukan pembayaran ke negara luar dalam bentuk valuta asing yang terdiri dari pembayaran bunga dan pokok utang, pembayaran pendapatan investasi dari laba yang diperoleh dan depresiasi, pemulangan modal</w:t>
            </w:r>
            <w:r>
              <w:rPr>
                <w:sz w:val="28"/>
                <w:szCs w:val="28"/>
              </w:rPr>
              <w:t xml:space="preserve">. Semua ini akan memberatkan Neraca Berjalan (Current Account) dan Neraca Pembayaran (Balance of Payments). </w:t>
            </w:r>
            <w:r w:rsidRPr="00BC2C66">
              <w:rPr>
                <w:sz w:val="28"/>
                <w:szCs w:val="28"/>
              </w:rPr>
              <w:t xml:space="preserve"> </w:t>
            </w:r>
          </w:p>
          <w:p w:rsidR="001B7C0E" w:rsidRDefault="001B7C0E" w:rsidP="002C60C6">
            <w:pPr>
              <w:pStyle w:val="ListParagraph"/>
              <w:numPr>
                <w:ilvl w:val="0"/>
                <w:numId w:val="39"/>
              </w:numPr>
              <w:spacing w:after="60"/>
              <w:ind w:left="810"/>
              <w:jc w:val="both"/>
              <w:rPr>
                <w:sz w:val="28"/>
                <w:szCs w:val="28"/>
              </w:rPr>
            </w:pPr>
            <w:r w:rsidRPr="00BC2C66">
              <w:rPr>
                <w:sz w:val="28"/>
                <w:szCs w:val="28"/>
              </w:rPr>
              <w:t xml:space="preserve">Investasi surat berharga (portfolio investment) </w:t>
            </w:r>
            <w:r>
              <w:rPr>
                <w:sz w:val="28"/>
                <w:szCs w:val="28"/>
              </w:rPr>
              <w:t xml:space="preserve">dalam bentuk </w:t>
            </w:r>
            <w:r w:rsidRPr="00BC2C66">
              <w:rPr>
                <w:sz w:val="28"/>
                <w:szCs w:val="28"/>
              </w:rPr>
              <w:t xml:space="preserve">saham dan obligasi  </w:t>
            </w:r>
            <w:r>
              <w:rPr>
                <w:sz w:val="28"/>
                <w:szCs w:val="28"/>
              </w:rPr>
              <w:t xml:space="preserve">untuk memperoleh pendapatan berupa dividen, bunga dan capital gain. </w:t>
            </w:r>
            <w:r w:rsidRPr="00BC2C66">
              <w:rPr>
                <w:sz w:val="28"/>
                <w:szCs w:val="28"/>
              </w:rPr>
              <w:t xml:space="preserve"> </w:t>
            </w:r>
          </w:p>
          <w:p w:rsidR="001B7C0E" w:rsidRDefault="001B7C0E" w:rsidP="001B7C0E">
            <w:pPr>
              <w:spacing w:after="60"/>
              <w:ind w:left="450" w:hanging="180"/>
              <w:rPr>
                <w:sz w:val="28"/>
                <w:szCs w:val="28"/>
              </w:rPr>
            </w:pPr>
          </w:p>
          <w:p w:rsidR="001B7C0E" w:rsidRDefault="001B7C0E" w:rsidP="001B7C0E">
            <w:pPr>
              <w:spacing w:after="60"/>
              <w:ind w:left="450"/>
              <w:rPr>
                <w:sz w:val="28"/>
                <w:szCs w:val="28"/>
              </w:rPr>
            </w:pPr>
            <w:r>
              <w:rPr>
                <w:sz w:val="28"/>
                <w:szCs w:val="28"/>
              </w:rPr>
              <w:t>Pe</w:t>
            </w:r>
            <w:r>
              <w:rPr>
                <w:sz w:val="28"/>
                <w:szCs w:val="28"/>
                <w:lang w:val="en-US"/>
              </w:rPr>
              <w:t xml:space="preserve">          Pe</w:t>
            </w:r>
            <w:r>
              <w:rPr>
                <w:sz w:val="28"/>
                <w:szCs w:val="28"/>
              </w:rPr>
              <w:t>rtimbangan untuk investasi :</w:t>
            </w:r>
          </w:p>
          <w:p w:rsidR="001B7C0E" w:rsidRDefault="001B7C0E" w:rsidP="002C60C6">
            <w:pPr>
              <w:pStyle w:val="ListParagraph"/>
              <w:numPr>
                <w:ilvl w:val="0"/>
                <w:numId w:val="41"/>
              </w:numPr>
              <w:spacing w:after="60"/>
              <w:ind w:left="810"/>
              <w:jc w:val="both"/>
              <w:rPr>
                <w:sz w:val="28"/>
                <w:szCs w:val="28"/>
              </w:rPr>
            </w:pPr>
            <w:r>
              <w:rPr>
                <w:sz w:val="28"/>
                <w:szCs w:val="28"/>
              </w:rPr>
              <w:t>Penjualan produk yang berkelanjutan sehingga tidak saja dana investasi dapat kembali tetapi mendatangkan keuntungan yang berkelanjutan.</w:t>
            </w:r>
          </w:p>
          <w:p w:rsidR="001B7C0E" w:rsidRDefault="001B7C0E" w:rsidP="002C60C6">
            <w:pPr>
              <w:pStyle w:val="ListParagraph"/>
              <w:numPr>
                <w:ilvl w:val="0"/>
                <w:numId w:val="41"/>
              </w:numPr>
              <w:spacing w:after="60"/>
              <w:ind w:left="810"/>
              <w:jc w:val="both"/>
              <w:rPr>
                <w:sz w:val="28"/>
                <w:szCs w:val="28"/>
              </w:rPr>
            </w:pPr>
            <w:r>
              <w:rPr>
                <w:sz w:val="28"/>
                <w:szCs w:val="28"/>
              </w:rPr>
              <w:t>Tingkat suku bunga.</w:t>
            </w:r>
          </w:p>
          <w:p w:rsidR="001B7C0E" w:rsidRDefault="001B7C0E" w:rsidP="002C60C6">
            <w:pPr>
              <w:pStyle w:val="ListParagraph"/>
              <w:numPr>
                <w:ilvl w:val="0"/>
                <w:numId w:val="41"/>
              </w:numPr>
              <w:spacing w:after="60"/>
              <w:ind w:left="810"/>
              <w:jc w:val="both"/>
              <w:rPr>
                <w:sz w:val="28"/>
                <w:szCs w:val="28"/>
              </w:rPr>
            </w:pPr>
            <w:r>
              <w:rPr>
                <w:sz w:val="28"/>
                <w:szCs w:val="28"/>
              </w:rPr>
              <w:t>Resiko gagal beroperasi secara berkelanjutan.</w:t>
            </w:r>
          </w:p>
          <w:p w:rsidR="001B7C0E" w:rsidRPr="0090711C" w:rsidRDefault="001B7C0E" w:rsidP="002C60C6">
            <w:pPr>
              <w:pStyle w:val="ListParagraph"/>
              <w:numPr>
                <w:ilvl w:val="0"/>
                <w:numId w:val="41"/>
              </w:numPr>
              <w:spacing w:after="60"/>
              <w:ind w:left="810"/>
              <w:jc w:val="both"/>
              <w:rPr>
                <w:sz w:val="28"/>
                <w:szCs w:val="28"/>
              </w:rPr>
            </w:pPr>
            <w:r>
              <w:rPr>
                <w:sz w:val="28"/>
                <w:szCs w:val="28"/>
              </w:rPr>
              <w:t xml:space="preserve">Nilai Sekarang (Present Value) dari investasi seperti dikemukakan pada sebelumnya.   </w:t>
            </w:r>
          </w:p>
          <w:p w:rsidR="001B7C0E" w:rsidRDefault="001B7C0E" w:rsidP="001B7C0E">
            <w:pPr>
              <w:pStyle w:val="ListParagraph"/>
              <w:spacing w:after="60"/>
              <w:ind w:left="450"/>
              <w:rPr>
                <w:b/>
                <w:sz w:val="28"/>
                <w:szCs w:val="28"/>
              </w:rPr>
            </w:pPr>
          </w:p>
          <w:p w:rsidR="001B7C0E" w:rsidRDefault="001B7C0E" w:rsidP="001B7C0E">
            <w:pPr>
              <w:pStyle w:val="ListParagraph"/>
              <w:spacing w:after="60"/>
              <w:ind w:left="450"/>
              <w:rPr>
                <w:b/>
                <w:sz w:val="28"/>
                <w:szCs w:val="28"/>
              </w:rPr>
            </w:pPr>
          </w:p>
          <w:p w:rsidR="001B7C0E" w:rsidRDefault="001B7C0E" w:rsidP="002C60C6">
            <w:pPr>
              <w:pStyle w:val="ListParagraph"/>
              <w:numPr>
                <w:ilvl w:val="0"/>
                <w:numId w:val="46"/>
              </w:numPr>
              <w:spacing w:after="60"/>
              <w:ind w:left="450" w:hanging="450"/>
              <w:rPr>
                <w:b/>
                <w:sz w:val="28"/>
                <w:szCs w:val="28"/>
              </w:rPr>
            </w:pPr>
            <w:r>
              <w:rPr>
                <w:b/>
                <w:sz w:val="28"/>
                <w:szCs w:val="28"/>
              </w:rPr>
              <w:t>EKSPOR DAN IMPOR</w:t>
            </w:r>
          </w:p>
          <w:p w:rsidR="001B7C0E" w:rsidRDefault="001B7C0E" w:rsidP="001B7C0E">
            <w:pPr>
              <w:pStyle w:val="ListParagraph"/>
              <w:spacing w:after="60"/>
              <w:ind w:left="450"/>
              <w:rPr>
                <w:b/>
                <w:sz w:val="28"/>
                <w:szCs w:val="28"/>
              </w:rPr>
            </w:pPr>
          </w:p>
          <w:p w:rsidR="001B7C0E" w:rsidRDefault="001B7C0E" w:rsidP="001B7C0E">
            <w:pPr>
              <w:pStyle w:val="ListParagraph"/>
              <w:spacing w:after="60"/>
              <w:ind w:left="450"/>
              <w:jc w:val="both"/>
              <w:rPr>
                <w:sz w:val="28"/>
                <w:szCs w:val="28"/>
              </w:rPr>
            </w:pPr>
            <w:r>
              <w:rPr>
                <w:sz w:val="28"/>
                <w:szCs w:val="28"/>
              </w:rPr>
              <w:t>Ekspor sangat tergantung pada :</w:t>
            </w:r>
          </w:p>
          <w:p w:rsidR="001B7C0E" w:rsidRDefault="001B7C0E" w:rsidP="002C60C6">
            <w:pPr>
              <w:pStyle w:val="ListParagraph"/>
              <w:numPr>
                <w:ilvl w:val="0"/>
                <w:numId w:val="42"/>
              </w:numPr>
              <w:spacing w:after="60"/>
              <w:ind w:left="810"/>
              <w:jc w:val="both"/>
              <w:rPr>
                <w:sz w:val="28"/>
                <w:szCs w:val="28"/>
              </w:rPr>
            </w:pPr>
            <w:r>
              <w:rPr>
                <w:sz w:val="28"/>
                <w:szCs w:val="28"/>
              </w:rPr>
              <w:t>Ketersediaan barang dan jasa yang siap untuk ekspor.</w:t>
            </w:r>
          </w:p>
          <w:p w:rsidR="001B7C0E" w:rsidRDefault="001B7C0E" w:rsidP="002C60C6">
            <w:pPr>
              <w:pStyle w:val="ListParagraph"/>
              <w:numPr>
                <w:ilvl w:val="0"/>
                <w:numId w:val="42"/>
              </w:numPr>
              <w:spacing w:after="60"/>
              <w:ind w:left="810"/>
              <w:jc w:val="both"/>
              <w:rPr>
                <w:sz w:val="28"/>
                <w:szCs w:val="28"/>
              </w:rPr>
            </w:pPr>
            <w:r>
              <w:rPr>
                <w:sz w:val="28"/>
                <w:szCs w:val="28"/>
              </w:rPr>
              <w:t>Permintaan negara-negara luar sebagai pengimpor yang sangat tergantung pada perkembangan pendapatan nasional atau PDB/PNB atau Y serta perkembangan ekonomi pada umumnya dari negara pengimpor.</w:t>
            </w:r>
          </w:p>
          <w:p w:rsidR="001B7C0E" w:rsidRDefault="001B7C0E" w:rsidP="002C60C6">
            <w:pPr>
              <w:pStyle w:val="ListParagraph"/>
              <w:numPr>
                <w:ilvl w:val="0"/>
                <w:numId w:val="42"/>
              </w:numPr>
              <w:spacing w:after="60"/>
              <w:ind w:left="810"/>
              <w:jc w:val="both"/>
              <w:rPr>
                <w:sz w:val="28"/>
                <w:szCs w:val="28"/>
              </w:rPr>
            </w:pPr>
            <w:r>
              <w:rPr>
                <w:sz w:val="28"/>
                <w:szCs w:val="28"/>
              </w:rPr>
              <w:t xml:space="preserve">Daya saing di pasaran internasional yang berarti harga dan mutu yang </w:t>
            </w:r>
            <w:r>
              <w:rPr>
                <w:sz w:val="28"/>
                <w:szCs w:val="28"/>
              </w:rPr>
              <w:lastRenderedPageBreak/>
              <w:t>bersaing, yang berarti ditentukan oleh :</w:t>
            </w:r>
          </w:p>
          <w:p w:rsidR="001B7C0E" w:rsidRDefault="001B7C0E" w:rsidP="002C60C6">
            <w:pPr>
              <w:pStyle w:val="ListParagraph"/>
              <w:numPr>
                <w:ilvl w:val="0"/>
                <w:numId w:val="43"/>
              </w:numPr>
              <w:spacing w:after="60"/>
              <w:jc w:val="both"/>
              <w:rPr>
                <w:sz w:val="28"/>
                <w:szCs w:val="28"/>
              </w:rPr>
            </w:pPr>
            <w:r>
              <w:rPr>
                <w:sz w:val="28"/>
                <w:szCs w:val="28"/>
              </w:rPr>
              <w:t>Biaya produksi, termasuk komponen bunga.</w:t>
            </w:r>
          </w:p>
          <w:p w:rsidR="001B7C0E" w:rsidRDefault="001B7C0E" w:rsidP="002C60C6">
            <w:pPr>
              <w:pStyle w:val="ListParagraph"/>
              <w:numPr>
                <w:ilvl w:val="0"/>
                <w:numId w:val="43"/>
              </w:numPr>
              <w:spacing w:after="60"/>
              <w:jc w:val="both"/>
              <w:rPr>
                <w:sz w:val="28"/>
                <w:szCs w:val="28"/>
              </w:rPr>
            </w:pPr>
            <w:r>
              <w:rPr>
                <w:sz w:val="28"/>
                <w:szCs w:val="28"/>
              </w:rPr>
              <w:t>Biaya angkutan.</w:t>
            </w:r>
          </w:p>
          <w:p w:rsidR="001B7C0E" w:rsidRDefault="001B7C0E" w:rsidP="002C60C6">
            <w:pPr>
              <w:pStyle w:val="ListParagraph"/>
              <w:numPr>
                <w:ilvl w:val="0"/>
                <w:numId w:val="43"/>
              </w:numPr>
              <w:spacing w:after="60"/>
              <w:jc w:val="both"/>
              <w:rPr>
                <w:sz w:val="28"/>
                <w:szCs w:val="28"/>
              </w:rPr>
            </w:pPr>
            <w:r>
              <w:rPr>
                <w:sz w:val="28"/>
                <w:szCs w:val="28"/>
              </w:rPr>
              <w:t>Kurs.</w:t>
            </w:r>
          </w:p>
          <w:p w:rsidR="001B7C0E" w:rsidRDefault="001B7C0E" w:rsidP="002C60C6">
            <w:pPr>
              <w:pStyle w:val="ListParagraph"/>
              <w:numPr>
                <w:ilvl w:val="0"/>
                <w:numId w:val="43"/>
              </w:numPr>
              <w:spacing w:after="60"/>
              <w:jc w:val="both"/>
              <w:rPr>
                <w:sz w:val="28"/>
                <w:szCs w:val="28"/>
              </w:rPr>
            </w:pPr>
            <w:r>
              <w:rPr>
                <w:sz w:val="28"/>
                <w:szCs w:val="28"/>
              </w:rPr>
              <w:t>Teknologi.</w:t>
            </w:r>
          </w:p>
          <w:p w:rsidR="001B7C0E" w:rsidRDefault="001B7C0E" w:rsidP="002C60C6">
            <w:pPr>
              <w:pStyle w:val="ListParagraph"/>
              <w:numPr>
                <w:ilvl w:val="0"/>
                <w:numId w:val="43"/>
              </w:numPr>
              <w:spacing w:after="60"/>
              <w:jc w:val="both"/>
              <w:rPr>
                <w:sz w:val="28"/>
                <w:szCs w:val="28"/>
              </w:rPr>
            </w:pPr>
            <w:r>
              <w:rPr>
                <w:sz w:val="28"/>
                <w:szCs w:val="28"/>
              </w:rPr>
              <w:t>Ketrampilan dan keahlian Sumber Daya Manusia terkait.</w:t>
            </w:r>
          </w:p>
          <w:p w:rsidR="001B7C0E" w:rsidRDefault="001B7C0E" w:rsidP="002C60C6">
            <w:pPr>
              <w:pStyle w:val="ListParagraph"/>
              <w:numPr>
                <w:ilvl w:val="0"/>
                <w:numId w:val="42"/>
              </w:numPr>
              <w:spacing w:after="60"/>
              <w:ind w:left="810"/>
              <w:jc w:val="both"/>
              <w:rPr>
                <w:sz w:val="28"/>
                <w:szCs w:val="28"/>
              </w:rPr>
            </w:pPr>
            <w:r>
              <w:rPr>
                <w:sz w:val="28"/>
                <w:szCs w:val="28"/>
              </w:rPr>
              <w:t>Distribusi yang lancar.</w:t>
            </w:r>
          </w:p>
          <w:p w:rsidR="001B7C0E" w:rsidRDefault="001B7C0E" w:rsidP="002C60C6">
            <w:pPr>
              <w:pStyle w:val="ListParagraph"/>
              <w:numPr>
                <w:ilvl w:val="0"/>
                <w:numId w:val="42"/>
              </w:numPr>
              <w:spacing w:after="60"/>
              <w:ind w:left="810"/>
              <w:jc w:val="both"/>
              <w:rPr>
                <w:sz w:val="28"/>
                <w:szCs w:val="28"/>
              </w:rPr>
            </w:pPr>
            <w:r>
              <w:rPr>
                <w:sz w:val="28"/>
                <w:szCs w:val="28"/>
              </w:rPr>
              <w:t>Ketentuan yang jelas dan prosedur birokrasi yang sederhana dan transparan.</w:t>
            </w:r>
          </w:p>
          <w:p w:rsidR="001B7C0E" w:rsidRDefault="001B7C0E" w:rsidP="001B7C0E">
            <w:pPr>
              <w:pStyle w:val="ListParagraph"/>
              <w:spacing w:after="60"/>
              <w:ind w:left="450"/>
              <w:rPr>
                <w:sz w:val="28"/>
                <w:szCs w:val="28"/>
              </w:rPr>
            </w:pPr>
          </w:p>
          <w:p w:rsidR="001B7C0E" w:rsidRDefault="001B7C0E" w:rsidP="001B7C0E">
            <w:pPr>
              <w:pStyle w:val="ListParagraph"/>
              <w:spacing w:after="60"/>
              <w:ind w:left="450"/>
              <w:rPr>
                <w:sz w:val="28"/>
                <w:szCs w:val="28"/>
              </w:rPr>
            </w:pPr>
            <w:r>
              <w:rPr>
                <w:sz w:val="28"/>
                <w:szCs w:val="28"/>
              </w:rPr>
              <w:t>Impor sangat tergantung pada :</w:t>
            </w:r>
          </w:p>
          <w:p w:rsidR="001B7C0E" w:rsidRDefault="001B7C0E" w:rsidP="002C60C6">
            <w:pPr>
              <w:pStyle w:val="ListParagraph"/>
              <w:numPr>
                <w:ilvl w:val="0"/>
                <w:numId w:val="44"/>
              </w:numPr>
              <w:spacing w:after="60"/>
              <w:ind w:left="810"/>
              <w:jc w:val="both"/>
              <w:rPr>
                <w:sz w:val="28"/>
                <w:szCs w:val="28"/>
              </w:rPr>
            </w:pPr>
            <w:r>
              <w:rPr>
                <w:sz w:val="28"/>
                <w:szCs w:val="28"/>
              </w:rPr>
              <w:t>Perkembangan pendapatan nasional  -- PDB/PNB atau Y negara pengimpor.</w:t>
            </w:r>
          </w:p>
          <w:p w:rsidR="001B7C0E" w:rsidRDefault="001B7C0E" w:rsidP="002C60C6">
            <w:pPr>
              <w:pStyle w:val="ListParagraph"/>
              <w:numPr>
                <w:ilvl w:val="0"/>
                <w:numId w:val="44"/>
              </w:numPr>
              <w:spacing w:after="60"/>
              <w:ind w:left="810"/>
              <w:rPr>
                <w:sz w:val="28"/>
                <w:szCs w:val="28"/>
              </w:rPr>
            </w:pPr>
            <w:r>
              <w:rPr>
                <w:sz w:val="28"/>
                <w:szCs w:val="28"/>
              </w:rPr>
              <w:t>Kebutuhan dalam negeri.</w:t>
            </w:r>
          </w:p>
          <w:p w:rsidR="001B7C0E" w:rsidRPr="00AE6AB2" w:rsidRDefault="001B7C0E" w:rsidP="002C60C6">
            <w:pPr>
              <w:pStyle w:val="ListParagraph"/>
              <w:numPr>
                <w:ilvl w:val="0"/>
                <w:numId w:val="44"/>
              </w:numPr>
              <w:spacing w:after="60"/>
              <w:ind w:left="810"/>
              <w:rPr>
                <w:sz w:val="28"/>
                <w:szCs w:val="28"/>
              </w:rPr>
            </w:pPr>
            <w:r w:rsidRPr="00AE6AB2">
              <w:rPr>
                <w:sz w:val="28"/>
                <w:szCs w:val="28"/>
              </w:rPr>
              <w:t>Daya saing di pasaran internasional yang berarti harga dan mutu yang bersaing, yang berarti ditentukan oleh :</w:t>
            </w:r>
          </w:p>
          <w:p w:rsidR="001B7C0E" w:rsidRDefault="001B7C0E" w:rsidP="002C60C6">
            <w:pPr>
              <w:pStyle w:val="ListParagraph"/>
              <w:numPr>
                <w:ilvl w:val="0"/>
                <w:numId w:val="45"/>
              </w:numPr>
              <w:spacing w:after="60"/>
              <w:jc w:val="both"/>
              <w:rPr>
                <w:sz w:val="28"/>
                <w:szCs w:val="28"/>
              </w:rPr>
            </w:pPr>
            <w:r>
              <w:rPr>
                <w:sz w:val="28"/>
                <w:szCs w:val="28"/>
              </w:rPr>
              <w:t>Biaya produksi, termasuk komponen bunga.</w:t>
            </w:r>
          </w:p>
          <w:p w:rsidR="001B7C0E" w:rsidRDefault="001B7C0E" w:rsidP="002C60C6">
            <w:pPr>
              <w:pStyle w:val="ListParagraph"/>
              <w:numPr>
                <w:ilvl w:val="0"/>
                <w:numId w:val="45"/>
              </w:numPr>
              <w:spacing w:after="60"/>
              <w:jc w:val="both"/>
              <w:rPr>
                <w:sz w:val="28"/>
                <w:szCs w:val="28"/>
              </w:rPr>
            </w:pPr>
            <w:r>
              <w:rPr>
                <w:sz w:val="28"/>
                <w:szCs w:val="28"/>
              </w:rPr>
              <w:t>Biaya angkutan.</w:t>
            </w:r>
          </w:p>
          <w:p w:rsidR="001B7C0E" w:rsidRDefault="001B7C0E" w:rsidP="002C60C6">
            <w:pPr>
              <w:pStyle w:val="ListParagraph"/>
              <w:numPr>
                <w:ilvl w:val="0"/>
                <w:numId w:val="45"/>
              </w:numPr>
              <w:spacing w:after="60"/>
              <w:jc w:val="both"/>
              <w:rPr>
                <w:sz w:val="28"/>
                <w:szCs w:val="28"/>
              </w:rPr>
            </w:pPr>
            <w:r>
              <w:rPr>
                <w:sz w:val="28"/>
                <w:szCs w:val="28"/>
              </w:rPr>
              <w:t>Kurs.</w:t>
            </w:r>
          </w:p>
          <w:p w:rsidR="001B7C0E" w:rsidRDefault="001B7C0E" w:rsidP="002C60C6">
            <w:pPr>
              <w:pStyle w:val="ListParagraph"/>
              <w:numPr>
                <w:ilvl w:val="0"/>
                <w:numId w:val="45"/>
              </w:numPr>
              <w:spacing w:after="60"/>
              <w:jc w:val="both"/>
              <w:rPr>
                <w:sz w:val="28"/>
                <w:szCs w:val="28"/>
              </w:rPr>
            </w:pPr>
            <w:r>
              <w:rPr>
                <w:sz w:val="28"/>
                <w:szCs w:val="28"/>
              </w:rPr>
              <w:t>Teknologi.</w:t>
            </w:r>
          </w:p>
          <w:p w:rsidR="001B7C0E" w:rsidRDefault="001B7C0E" w:rsidP="002C60C6">
            <w:pPr>
              <w:pStyle w:val="ListParagraph"/>
              <w:numPr>
                <w:ilvl w:val="0"/>
                <w:numId w:val="45"/>
              </w:numPr>
              <w:spacing w:after="60"/>
              <w:jc w:val="both"/>
              <w:rPr>
                <w:sz w:val="28"/>
                <w:szCs w:val="28"/>
              </w:rPr>
            </w:pPr>
            <w:r>
              <w:rPr>
                <w:sz w:val="28"/>
                <w:szCs w:val="28"/>
              </w:rPr>
              <w:t>Ketrampilan dan keahlian Sumber Daya Manusia terkait.</w:t>
            </w:r>
          </w:p>
          <w:p w:rsidR="001B7C0E" w:rsidRDefault="001B7C0E" w:rsidP="002C60C6">
            <w:pPr>
              <w:pStyle w:val="ListParagraph"/>
              <w:numPr>
                <w:ilvl w:val="0"/>
                <w:numId w:val="44"/>
              </w:numPr>
              <w:spacing w:after="60"/>
              <w:ind w:left="810"/>
              <w:rPr>
                <w:sz w:val="28"/>
                <w:szCs w:val="28"/>
              </w:rPr>
            </w:pPr>
            <w:r w:rsidRPr="006957C0">
              <w:rPr>
                <w:sz w:val="28"/>
                <w:szCs w:val="28"/>
              </w:rPr>
              <w:t>Distribusi yang lancar.</w:t>
            </w:r>
          </w:p>
          <w:p w:rsidR="001B7C0E" w:rsidRPr="006957C0" w:rsidRDefault="001B7C0E" w:rsidP="002C60C6">
            <w:pPr>
              <w:pStyle w:val="ListParagraph"/>
              <w:numPr>
                <w:ilvl w:val="0"/>
                <w:numId w:val="44"/>
              </w:numPr>
              <w:spacing w:after="60"/>
              <w:ind w:left="810"/>
              <w:rPr>
                <w:sz w:val="28"/>
                <w:szCs w:val="28"/>
              </w:rPr>
            </w:pPr>
            <w:r w:rsidRPr="006957C0">
              <w:rPr>
                <w:sz w:val="28"/>
                <w:szCs w:val="28"/>
              </w:rPr>
              <w:t>Ketentuan yang jelas dan prosedur birokrasi yang sederhana dan transparan.</w:t>
            </w:r>
          </w:p>
          <w:p w:rsidR="001B7C0E" w:rsidRDefault="001B7C0E" w:rsidP="001B7C0E">
            <w:pPr>
              <w:pStyle w:val="ListParagraph"/>
              <w:spacing w:after="60"/>
              <w:ind w:left="450"/>
              <w:rPr>
                <w:b/>
                <w:sz w:val="28"/>
                <w:szCs w:val="28"/>
              </w:rPr>
            </w:pPr>
          </w:p>
          <w:p w:rsidR="001B7C0E" w:rsidRDefault="001B7C0E" w:rsidP="001B7C0E">
            <w:pPr>
              <w:pStyle w:val="ListParagraph"/>
              <w:spacing w:after="60"/>
              <w:ind w:left="450"/>
              <w:rPr>
                <w:b/>
                <w:sz w:val="28"/>
                <w:szCs w:val="28"/>
              </w:rPr>
            </w:pPr>
          </w:p>
          <w:p w:rsidR="001B7C0E" w:rsidRDefault="001B7C0E" w:rsidP="002C60C6">
            <w:pPr>
              <w:pStyle w:val="ListParagraph"/>
              <w:numPr>
                <w:ilvl w:val="0"/>
                <w:numId w:val="46"/>
              </w:numPr>
              <w:spacing w:after="60"/>
              <w:ind w:left="450" w:hanging="450"/>
              <w:rPr>
                <w:b/>
                <w:sz w:val="28"/>
                <w:szCs w:val="28"/>
              </w:rPr>
            </w:pPr>
            <w:r>
              <w:rPr>
                <w:b/>
                <w:sz w:val="28"/>
                <w:szCs w:val="28"/>
              </w:rPr>
              <w:t xml:space="preserve">SEKTOR EKONOMI </w:t>
            </w:r>
          </w:p>
          <w:p w:rsidR="001B7C0E" w:rsidRDefault="001B7C0E" w:rsidP="001B7C0E">
            <w:pPr>
              <w:pStyle w:val="ListParagraph"/>
              <w:spacing w:after="60"/>
              <w:ind w:left="450"/>
              <w:rPr>
                <w:b/>
                <w:sz w:val="28"/>
                <w:szCs w:val="28"/>
              </w:rPr>
            </w:pPr>
          </w:p>
          <w:p w:rsidR="001B7C0E" w:rsidRPr="00622257" w:rsidRDefault="001B7C0E" w:rsidP="001B7C0E">
            <w:pPr>
              <w:pStyle w:val="ListParagraph"/>
              <w:spacing w:after="60"/>
              <w:ind w:left="450"/>
              <w:rPr>
                <w:b/>
                <w:sz w:val="28"/>
                <w:szCs w:val="28"/>
              </w:rPr>
            </w:pPr>
            <w:r w:rsidRPr="00622257">
              <w:rPr>
                <w:b/>
                <w:sz w:val="28"/>
                <w:szCs w:val="28"/>
              </w:rPr>
              <w:t xml:space="preserve">Akan dijelaskan secara singkat pada kuliah di kelas. </w:t>
            </w:r>
          </w:p>
          <w:p w:rsidR="001B7C0E" w:rsidRDefault="001B7C0E" w:rsidP="001B7C0E">
            <w:pPr>
              <w:pStyle w:val="ListParagraph"/>
              <w:spacing w:after="60"/>
              <w:ind w:left="450"/>
              <w:rPr>
                <w:b/>
                <w:sz w:val="28"/>
                <w:szCs w:val="28"/>
              </w:rPr>
            </w:pPr>
          </w:p>
          <w:p w:rsidR="001B7C0E" w:rsidRDefault="001B7C0E" w:rsidP="00386CA7">
            <w:pPr>
              <w:pStyle w:val="NoSpacing"/>
              <w:ind w:left="885" w:hanging="885"/>
              <w:rPr>
                <w:rFonts w:eastAsiaTheme="minorEastAsia"/>
                <w:b/>
                <w:sz w:val="28"/>
                <w:szCs w:val="28"/>
              </w:rPr>
            </w:pPr>
          </w:p>
          <w:p w:rsidR="00386CA7" w:rsidRPr="00D03B74" w:rsidRDefault="00386CA7" w:rsidP="007E45DB">
            <w:pPr>
              <w:pStyle w:val="NoSpacing"/>
              <w:ind w:left="0" w:firstLine="0"/>
              <w:rPr>
                <w:rFonts w:eastAsiaTheme="minorEastAsia"/>
                <w:b/>
                <w:sz w:val="28"/>
                <w:szCs w:val="28"/>
              </w:rPr>
            </w:pPr>
          </w:p>
        </w:tc>
      </w:tr>
    </w:tbl>
    <w:p w:rsidR="00CD1D03" w:rsidRPr="00CD1D03" w:rsidRDefault="00CD1D03" w:rsidP="00E93D37">
      <w:pPr>
        <w:pStyle w:val="NoSpacing"/>
        <w:jc w:val="center"/>
        <w:rPr>
          <w:sz w:val="28"/>
          <w:szCs w:val="28"/>
        </w:rPr>
      </w:pPr>
    </w:p>
    <w:sectPr w:rsidR="00CD1D03" w:rsidRPr="00CD1D03" w:rsidSect="00091487">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E2" w:rsidRDefault="00FB5FE2" w:rsidP="00CC3A38">
      <w:pPr>
        <w:pStyle w:val="NoSpacing"/>
      </w:pPr>
      <w:r>
        <w:separator/>
      </w:r>
    </w:p>
  </w:endnote>
  <w:endnote w:type="continuationSeparator" w:id="0">
    <w:p w:rsidR="00FB5FE2" w:rsidRDefault="00FB5FE2" w:rsidP="00CC3A38">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81"/>
      <w:docPartObj>
        <w:docPartGallery w:val="Page Numbers (Bottom of Page)"/>
        <w:docPartUnique/>
      </w:docPartObj>
    </w:sdtPr>
    <w:sdtEndPr/>
    <w:sdtContent>
      <w:p w:rsidR="00667002" w:rsidRDefault="00667002">
        <w:pPr>
          <w:pStyle w:val="Footer"/>
          <w:jc w:val="right"/>
        </w:pPr>
        <w:r>
          <w:fldChar w:fldCharType="begin"/>
        </w:r>
        <w:r>
          <w:instrText xml:space="preserve"> PAGE   \* MERGEFORMAT </w:instrText>
        </w:r>
        <w:r>
          <w:fldChar w:fldCharType="separate"/>
        </w:r>
        <w:r w:rsidR="009B6730">
          <w:rPr>
            <w:noProof/>
          </w:rPr>
          <w:t>1</w:t>
        </w:r>
        <w:r>
          <w:rPr>
            <w:noProof/>
          </w:rPr>
          <w:fldChar w:fldCharType="end"/>
        </w:r>
        <w:r>
          <w:t>-EM</w:t>
        </w:r>
      </w:p>
    </w:sdtContent>
  </w:sdt>
  <w:p w:rsidR="00667002" w:rsidRDefault="0066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E2" w:rsidRDefault="00FB5FE2" w:rsidP="00CC3A38">
      <w:pPr>
        <w:pStyle w:val="NoSpacing"/>
      </w:pPr>
      <w:r>
        <w:separator/>
      </w:r>
    </w:p>
  </w:footnote>
  <w:footnote w:type="continuationSeparator" w:id="0">
    <w:p w:rsidR="00FB5FE2" w:rsidRDefault="00FB5FE2" w:rsidP="00CC3A38">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5F"/>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039FA"/>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2">
    <w:nsid w:val="0D1A4BCB"/>
    <w:multiLevelType w:val="hybridMultilevel"/>
    <w:tmpl w:val="B37AE74E"/>
    <w:lvl w:ilvl="0" w:tplc="FD404B66">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7D720E"/>
    <w:multiLevelType w:val="hybridMultilevel"/>
    <w:tmpl w:val="C0484494"/>
    <w:lvl w:ilvl="0" w:tplc="19CC020E">
      <w:start w:val="1"/>
      <w:numFmt w:val="bullet"/>
      <w:lvlText w:val="►"/>
      <w:lvlJc w:val="left"/>
      <w:pPr>
        <w:ind w:left="1179" w:hanging="360"/>
      </w:pPr>
      <w:rPr>
        <w:rFonts w:ascii="Times New Roman" w:hAnsi="Times New Roman" w:cs="Times New Roman" w:hint="default"/>
      </w:rPr>
    </w:lvl>
    <w:lvl w:ilvl="1" w:tplc="04210003" w:tentative="1">
      <w:start w:val="1"/>
      <w:numFmt w:val="bullet"/>
      <w:lvlText w:val="o"/>
      <w:lvlJc w:val="left"/>
      <w:pPr>
        <w:ind w:left="1899" w:hanging="360"/>
      </w:pPr>
      <w:rPr>
        <w:rFonts w:ascii="Courier New" w:hAnsi="Courier New" w:cs="Courier New" w:hint="default"/>
      </w:rPr>
    </w:lvl>
    <w:lvl w:ilvl="2" w:tplc="04210005" w:tentative="1">
      <w:start w:val="1"/>
      <w:numFmt w:val="bullet"/>
      <w:lvlText w:val=""/>
      <w:lvlJc w:val="left"/>
      <w:pPr>
        <w:ind w:left="2619" w:hanging="360"/>
      </w:pPr>
      <w:rPr>
        <w:rFonts w:ascii="Wingdings" w:hAnsi="Wingdings" w:hint="default"/>
      </w:rPr>
    </w:lvl>
    <w:lvl w:ilvl="3" w:tplc="04210001" w:tentative="1">
      <w:start w:val="1"/>
      <w:numFmt w:val="bullet"/>
      <w:lvlText w:val=""/>
      <w:lvlJc w:val="left"/>
      <w:pPr>
        <w:ind w:left="3339" w:hanging="360"/>
      </w:pPr>
      <w:rPr>
        <w:rFonts w:ascii="Symbol" w:hAnsi="Symbol" w:hint="default"/>
      </w:rPr>
    </w:lvl>
    <w:lvl w:ilvl="4" w:tplc="04210003" w:tentative="1">
      <w:start w:val="1"/>
      <w:numFmt w:val="bullet"/>
      <w:lvlText w:val="o"/>
      <w:lvlJc w:val="left"/>
      <w:pPr>
        <w:ind w:left="4059" w:hanging="360"/>
      </w:pPr>
      <w:rPr>
        <w:rFonts w:ascii="Courier New" w:hAnsi="Courier New" w:cs="Courier New" w:hint="default"/>
      </w:rPr>
    </w:lvl>
    <w:lvl w:ilvl="5" w:tplc="04210005" w:tentative="1">
      <w:start w:val="1"/>
      <w:numFmt w:val="bullet"/>
      <w:lvlText w:val=""/>
      <w:lvlJc w:val="left"/>
      <w:pPr>
        <w:ind w:left="4779" w:hanging="360"/>
      </w:pPr>
      <w:rPr>
        <w:rFonts w:ascii="Wingdings" w:hAnsi="Wingdings" w:hint="default"/>
      </w:rPr>
    </w:lvl>
    <w:lvl w:ilvl="6" w:tplc="04210001" w:tentative="1">
      <w:start w:val="1"/>
      <w:numFmt w:val="bullet"/>
      <w:lvlText w:val=""/>
      <w:lvlJc w:val="left"/>
      <w:pPr>
        <w:ind w:left="5499" w:hanging="360"/>
      </w:pPr>
      <w:rPr>
        <w:rFonts w:ascii="Symbol" w:hAnsi="Symbol" w:hint="default"/>
      </w:rPr>
    </w:lvl>
    <w:lvl w:ilvl="7" w:tplc="04210003" w:tentative="1">
      <w:start w:val="1"/>
      <w:numFmt w:val="bullet"/>
      <w:lvlText w:val="o"/>
      <w:lvlJc w:val="left"/>
      <w:pPr>
        <w:ind w:left="6219" w:hanging="360"/>
      </w:pPr>
      <w:rPr>
        <w:rFonts w:ascii="Courier New" w:hAnsi="Courier New" w:cs="Courier New" w:hint="default"/>
      </w:rPr>
    </w:lvl>
    <w:lvl w:ilvl="8" w:tplc="04210005" w:tentative="1">
      <w:start w:val="1"/>
      <w:numFmt w:val="bullet"/>
      <w:lvlText w:val=""/>
      <w:lvlJc w:val="left"/>
      <w:pPr>
        <w:ind w:left="6939" w:hanging="360"/>
      </w:pPr>
      <w:rPr>
        <w:rFonts w:ascii="Wingdings" w:hAnsi="Wingdings" w:hint="default"/>
      </w:rPr>
    </w:lvl>
  </w:abstractNum>
  <w:abstractNum w:abstractNumId="4">
    <w:nsid w:val="12CD793B"/>
    <w:multiLevelType w:val="hybridMultilevel"/>
    <w:tmpl w:val="24C86E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4897B1D"/>
    <w:multiLevelType w:val="hybridMultilevel"/>
    <w:tmpl w:val="A404D186"/>
    <w:lvl w:ilvl="0" w:tplc="4B1E50BA">
      <w:start w:val="1"/>
      <w:numFmt w:val="bullet"/>
      <w:lvlText w:val="►"/>
      <w:lvlJc w:val="left"/>
      <w:pPr>
        <w:ind w:left="1890" w:hanging="360"/>
      </w:pPr>
      <w:rPr>
        <w:rFonts w:ascii="Times New Roman" w:hAnsi="Times New Roman"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151500FF"/>
    <w:multiLevelType w:val="hybridMultilevel"/>
    <w:tmpl w:val="A414195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7D21A56"/>
    <w:multiLevelType w:val="hybridMultilevel"/>
    <w:tmpl w:val="278C90CE"/>
    <w:lvl w:ilvl="0" w:tplc="AA96DF0A">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8E670AC"/>
    <w:multiLevelType w:val="hybridMultilevel"/>
    <w:tmpl w:val="82241B92"/>
    <w:lvl w:ilvl="0" w:tplc="FD404B66">
      <w:start w:val="1"/>
      <w:numFmt w:val="decimal"/>
      <w:lvlText w:val="%1 ."/>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1CC01865"/>
    <w:multiLevelType w:val="hybridMultilevel"/>
    <w:tmpl w:val="471A1BA8"/>
    <w:lvl w:ilvl="0" w:tplc="4692E58E">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10">
    <w:nsid w:val="230C3AEB"/>
    <w:multiLevelType w:val="hybridMultilevel"/>
    <w:tmpl w:val="B37AE74E"/>
    <w:lvl w:ilvl="0" w:tplc="FD404B66">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B46CF4"/>
    <w:multiLevelType w:val="hybridMultilevel"/>
    <w:tmpl w:val="2F3A53A6"/>
    <w:lvl w:ilvl="0" w:tplc="1298A986">
      <w:start w:val="1"/>
      <w:numFmt w:val="upperRoman"/>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772E92"/>
    <w:multiLevelType w:val="hybridMultilevel"/>
    <w:tmpl w:val="4BA463F8"/>
    <w:lvl w:ilvl="0" w:tplc="8ADA5F5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261FF"/>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22DEC"/>
    <w:multiLevelType w:val="hybridMultilevel"/>
    <w:tmpl w:val="9638494E"/>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1542748"/>
    <w:multiLevelType w:val="hybridMultilevel"/>
    <w:tmpl w:val="42D2C832"/>
    <w:lvl w:ilvl="0" w:tplc="F668B65C">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43C7C"/>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44912DA"/>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4839FD"/>
    <w:multiLevelType w:val="hybridMultilevel"/>
    <w:tmpl w:val="66CC3AE2"/>
    <w:lvl w:ilvl="0" w:tplc="9904B972">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625A7B"/>
    <w:multiLevelType w:val="hybridMultilevel"/>
    <w:tmpl w:val="F7121F2E"/>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7C4A3C"/>
    <w:multiLevelType w:val="hybridMultilevel"/>
    <w:tmpl w:val="1592CFA4"/>
    <w:lvl w:ilvl="0" w:tplc="FD404B66">
      <w:start w:val="1"/>
      <w:numFmt w:val="decimal"/>
      <w:lvlText w:val="%1 ."/>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3D923CF2"/>
    <w:multiLevelType w:val="hybridMultilevel"/>
    <w:tmpl w:val="B1DE1F4C"/>
    <w:lvl w:ilvl="0" w:tplc="FD404B66">
      <w:start w:val="1"/>
      <w:numFmt w:val="decimal"/>
      <w:lvlText w:val="%1 ."/>
      <w:lvlJc w:val="left"/>
      <w:pPr>
        <w:ind w:left="1038" w:hanging="360"/>
      </w:pPr>
      <w:rPr>
        <w:rFonts w:hint="default"/>
      </w:rPr>
    </w:lvl>
    <w:lvl w:ilvl="1" w:tplc="04210019" w:tentative="1">
      <w:start w:val="1"/>
      <w:numFmt w:val="lowerLetter"/>
      <w:lvlText w:val="%2."/>
      <w:lvlJc w:val="left"/>
      <w:pPr>
        <w:ind w:left="1758" w:hanging="360"/>
      </w:pPr>
    </w:lvl>
    <w:lvl w:ilvl="2" w:tplc="0421001B" w:tentative="1">
      <w:start w:val="1"/>
      <w:numFmt w:val="lowerRoman"/>
      <w:lvlText w:val="%3."/>
      <w:lvlJc w:val="right"/>
      <w:pPr>
        <w:ind w:left="2478" w:hanging="180"/>
      </w:pPr>
    </w:lvl>
    <w:lvl w:ilvl="3" w:tplc="0421000F" w:tentative="1">
      <w:start w:val="1"/>
      <w:numFmt w:val="decimal"/>
      <w:lvlText w:val="%4."/>
      <w:lvlJc w:val="left"/>
      <w:pPr>
        <w:ind w:left="3198" w:hanging="360"/>
      </w:pPr>
    </w:lvl>
    <w:lvl w:ilvl="4" w:tplc="04210019" w:tentative="1">
      <w:start w:val="1"/>
      <w:numFmt w:val="lowerLetter"/>
      <w:lvlText w:val="%5."/>
      <w:lvlJc w:val="left"/>
      <w:pPr>
        <w:ind w:left="3918" w:hanging="360"/>
      </w:pPr>
    </w:lvl>
    <w:lvl w:ilvl="5" w:tplc="0421001B" w:tentative="1">
      <w:start w:val="1"/>
      <w:numFmt w:val="lowerRoman"/>
      <w:lvlText w:val="%6."/>
      <w:lvlJc w:val="right"/>
      <w:pPr>
        <w:ind w:left="4638" w:hanging="180"/>
      </w:pPr>
    </w:lvl>
    <w:lvl w:ilvl="6" w:tplc="0421000F" w:tentative="1">
      <w:start w:val="1"/>
      <w:numFmt w:val="decimal"/>
      <w:lvlText w:val="%7."/>
      <w:lvlJc w:val="left"/>
      <w:pPr>
        <w:ind w:left="5358" w:hanging="360"/>
      </w:pPr>
    </w:lvl>
    <w:lvl w:ilvl="7" w:tplc="04210019" w:tentative="1">
      <w:start w:val="1"/>
      <w:numFmt w:val="lowerLetter"/>
      <w:lvlText w:val="%8."/>
      <w:lvlJc w:val="left"/>
      <w:pPr>
        <w:ind w:left="6078" w:hanging="360"/>
      </w:pPr>
    </w:lvl>
    <w:lvl w:ilvl="8" w:tplc="0421001B" w:tentative="1">
      <w:start w:val="1"/>
      <w:numFmt w:val="lowerRoman"/>
      <w:lvlText w:val="%9."/>
      <w:lvlJc w:val="right"/>
      <w:pPr>
        <w:ind w:left="6798" w:hanging="180"/>
      </w:pPr>
    </w:lvl>
  </w:abstractNum>
  <w:abstractNum w:abstractNumId="22">
    <w:nsid w:val="3FC47934"/>
    <w:multiLevelType w:val="hybridMultilevel"/>
    <w:tmpl w:val="4D204ED2"/>
    <w:lvl w:ilvl="0" w:tplc="4B1E50BA">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3FF90619"/>
    <w:multiLevelType w:val="hybridMultilevel"/>
    <w:tmpl w:val="E772A6C2"/>
    <w:lvl w:ilvl="0" w:tplc="0A8E333C">
      <w:start w:val="1"/>
      <w:numFmt w:val="decimal"/>
      <w:lvlText w:val="%1 ."/>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D65EEA"/>
    <w:multiLevelType w:val="hybridMultilevel"/>
    <w:tmpl w:val="14A2ED98"/>
    <w:lvl w:ilvl="0" w:tplc="DB46A1B4">
      <w:start w:val="1"/>
      <w:numFmt w:val="lowerLetter"/>
      <w:lvlText w:val="%1 ."/>
      <w:lvlJc w:val="left"/>
      <w:pPr>
        <w:ind w:left="1524" w:hanging="360"/>
      </w:pPr>
      <w:rPr>
        <w:rFonts w:hint="default"/>
      </w:rPr>
    </w:lvl>
    <w:lvl w:ilvl="1" w:tplc="04210019" w:tentative="1">
      <w:start w:val="1"/>
      <w:numFmt w:val="lowerLetter"/>
      <w:lvlText w:val="%2."/>
      <w:lvlJc w:val="left"/>
      <w:pPr>
        <w:ind w:left="2244" w:hanging="360"/>
      </w:pPr>
    </w:lvl>
    <w:lvl w:ilvl="2" w:tplc="0421001B" w:tentative="1">
      <w:start w:val="1"/>
      <w:numFmt w:val="lowerRoman"/>
      <w:lvlText w:val="%3."/>
      <w:lvlJc w:val="right"/>
      <w:pPr>
        <w:ind w:left="2964" w:hanging="180"/>
      </w:pPr>
    </w:lvl>
    <w:lvl w:ilvl="3" w:tplc="0421000F" w:tentative="1">
      <w:start w:val="1"/>
      <w:numFmt w:val="decimal"/>
      <w:lvlText w:val="%4."/>
      <w:lvlJc w:val="left"/>
      <w:pPr>
        <w:ind w:left="3684" w:hanging="360"/>
      </w:pPr>
    </w:lvl>
    <w:lvl w:ilvl="4" w:tplc="04210019" w:tentative="1">
      <w:start w:val="1"/>
      <w:numFmt w:val="lowerLetter"/>
      <w:lvlText w:val="%5."/>
      <w:lvlJc w:val="left"/>
      <w:pPr>
        <w:ind w:left="4404" w:hanging="360"/>
      </w:pPr>
    </w:lvl>
    <w:lvl w:ilvl="5" w:tplc="0421001B" w:tentative="1">
      <w:start w:val="1"/>
      <w:numFmt w:val="lowerRoman"/>
      <w:lvlText w:val="%6."/>
      <w:lvlJc w:val="right"/>
      <w:pPr>
        <w:ind w:left="5124" w:hanging="180"/>
      </w:pPr>
    </w:lvl>
    <w:lvl w:ilvl="6" w:tplc="0421000F" w:tentative="1">
      <w:start w:val="1"/>
      <w:numFmt w:val="decimal"/>
      <w:lvlText w:val="%7."/>
      <w:lvlJc w:val="left"/>
      <w:pPr>
        <w:ind w:left="5844" w:hanging="360"/>
      </w:pPr>
    </w:lvl>
    <w:lvl w:ilvl="7" w:tplc="04210019" w:tentative="1">
      <w:start w:val="1"/>
      <w:numFmt w:val="lowerLetter"/>
      <w:lvlText w:val="%8."/>
      <w:lvlJc w:val="left"/>
      <w:pPr>
        <w:ind w:left="6564" w:hanging="360"/>
      </w:pPr>
    </w:lvl>
    <w:lvl w:ilvl="8" w:tplc="0421001B" w:tentative="1">
      <w:start w:val="1"/>
      <w:numFmt w:val="lowerRoman"/>
      <w:lvlText w:val="%9."/>
      <w:lvlJc w:val="right"/>
      <w:pPr>
        <w:ind w:left="7284" w:hanging="180"/>
      </w:pPr>
    </w:lvl>
  </w:abstractNum>
  <w:abstractNum w:abstractNumId="25">
    <w:nsid w:val="43926865"/>
    <w:multiLevelType w:val="hybridMultilevel"/>
    <w:tmpl w:val="51D0F2F2"/>
    <w:lvl w:ilvl="0" w:tplc="19CC020E">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448A358D"/>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6D63C42"/>
    <w:multiLevelType w:val="hybridMultilevel"/>
    <w:tmpl w:val="CFEE5D22"/>
    <w:lvl w:ilvl="0" w:tplc="83A26BB6">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02C50"/>
    <w:multiLevelType w:val="hybridMultilevel"/>
    <w:tmpl w:val="15A22E72"/>
    <w:lvl w:ilvl="0" w:tplc="55424058">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92097C"/>
    <w:multiLevelType w:val="hybridMultilevel"/>
    <w:tmpl w:val="74B85C50"/>
    <w:lvl w:ilvl="0" w:tplc="7CA89A5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F38617E"/>
    <w:multiLevelType w:val="hybridMultilevel"/>
    <w:tmpl w:val="3146D6F0"/>
    <w:lvl w:ilvl="0" w:tplc="83CA85A6">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3C74BA"/>
    <w:multiLevelType w:val="hybridMultilevel"/>
    <w:tmpl w:val="BB820862"/>
    <w:lvl w:ilvl="0" w:tplc="DB46A1B4">
      <w:start w:val="1"/>
      <w:numFmt w:val="lowerLetter"/>
      <w:lvlText w:val="%1 ."/>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FED04F3"/>
    <w:multiLevelType w:val="hybridMultilevel"/>
    <w:tmpl w:val="E3BC410A"/>
    <w:lvl w:ilvl="0" w:tplc="7CA89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1711E"/>
    <w:multiLevelType w:val="hybridMultilevel"/>
    <w:tmpl w:val="A912BE8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53A223B4"/>
    <w:multiLevelType w:val="hybridMultilevel"/>
    <w:tmpl w:val="EA22D1CE"/>
    <w:lvl w:ilvl="0" w:tplc="FD404B66">
      <w:start w:val="1"/>
      <w:numFmt w:val="decimal"/>
      <w:lvlText w:val="%1 ."/>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4E4C36"/>
    <w:multiLevelType w:val="hybridMultilevel"/>
    <w:tmpl w:val="CF8251AC"/>
    <w:lvl w:ilvl="0" w:tplc="3E443C9C">
      <w:start w:val="8"/>
      <w:numFmt w:val="upperRoman"/>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03A46"/>
    <w:multiLevelType w:val="hybridMultilevel"/>
    <w:tmpl w:val="A8BCB474"/>
    <w:lvl w:ilvl="0" w:tplc="FD404B66">
      <w:start w:val="1"/>
      <w:numFmt w:val="decimal"/>
      <w:lvlText w:val="%1 ."/>
      <w:lvlJc w:val="left"/>
      <w:pPr>
        <w:ind w:left="1159" w:hanging="360"/>
      </w:pPr>
      <w:rPr>
        <w:rFonts w:hint="default"/>
      </w:rPr>
    </w:lvl>
    <w:lvl w:ilvl="1" w:tplc="04210019" w:tentative="1">
      <w:start w:val="1"/>
      <w:numFmt w:val="lowerLetter"/>
      <w:lvlText w:val="%2."/>
      <w:lvlJc w:val="left"/>
      <w:pPr>
        <w:ind w:left="1879" w:hanging="360"/>
      </w:pPr>
    </w:lvl>
    <w:lvl w:ilvl="2" w:tplc="0421001B" w:tentative="1">
      <w:start w:val="1"/>
      <w:numFmt w:val="lowerRoman"/>
      <w:lvlText w:val="%3."/>
      <w:lvlJc w:val="right"/>
      <w:pPr>
        <w:ind w:left="2599" w:hanging="180"/>
      </w:pPr>
    </w:lvl>
    <w:lvl w:ilvl="3" w:tplc="0421000F" w:tentative="1">
      <w:start w:val="1"/>
      <w:numFmt w:val="decimal"/>
      <w:lvlText w:val="%4."/>
      <w:lvlJc w:val="left"/>
      <w:pPr>
        <w:ind w:left="3319" w:hanging="360"/>
      </w:pPr>
    </w:lvl>
    <w:lvl w:ilvl="4" w:tplc="04210019" w:tentative="1">
      <w:start w:val="1"/>
      <w:numFmt w:val="lowerLetter"/>
      <w:lvlText w:val="%5."/>
      <w:lvlJc w:val="left"/>
      <w:pPr>
        <w:ind w:left="4039" w:hanging="360"/>
      </w:pPr>
    </w:lvl>
    <w:lvl w:ilvl="5" w:tplc="0421001B" w:tentative="1">
      <w:start w:val="1"/>
      <w:numFmt w:val="lowerRoman"/>
      <w:lvlText w:val="%6."/>
      <w:lvlJc w:val="right"/>
      <w:pPr>
        <w:ind w:left="4759" w:hanging="180"/>
      </w:pPr>
    </w:lvl>
    <w:lvl w:ilvl="6" w:tplc="0421000F" w:tentative="1">
      <w:start w:val="1"/>
      <w:numFmt w:val="decimal"/>
      <w:lvlText w:val="%7."/>
      <w:lvlJc w:val="left"/>
      <w:pPr>
        <w:ind w:left="5479" w:hanging="360"/>
      </w:pPr>
    </w:lvl>
    <w:lvl w:ilvl="7" w:tplc="04210019" w:tentative="1">
      <w:start w:val="1"/>
      <w:numFmt w:val="lowerLetter"/>
      <w:lvlText w:val="%8."/>
      <w:lvlJc w:val="left"/>
      <w:pPr>
        <w:ind w:left="6199" w:hanging="360"/>
      </w:pPr>
    </w:lvl>
    <w:lvl w:ilvl="8" w:tplc="0421001B" w:tentative="1">
      <w:start w:val="1"/>
      <w:numFmt w:val="lowerRoman"/>
      <w:lvlText w:val="%9."/>
      <w:lvlJc w:val="right"/>
      <w:pPr>
        <w:ind w:left="6919" w:hanging="180"/>
      </w:pPr>
    </w:lvl>
  </w:abstractNum>
  <w:abstractNum w:abstractNumId="37">
    <w:nsid w:val="69855E2F"/>
    <w:multiLevelType w:val="hybridMultilevel"/>
    <w:tmpl w:val="31C81350"/>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B5047"/>
    <w:multiLevelType w:val="hybridMultilevel"/>
    <w:tmpl w:val="CF92B72C"/>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69FC3B56"/>
    <w:multiLevelType w:val="hybridMultilevel"/>
    <w:tmpl w:val="42F2A6E0"/>
    <w:lvl w:ilvl="0" w:tplc="B63A75B4">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F23E32"/>
    <w:multiLevelType w:val="hybridMultilevel"/>
    <w:tmpl w:val="66D21EF2"/>
    <w:lvl w:ilvl="0" w:tplc="7CB6F1E0">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724B9A"/>
    <w:multiLevelType w:val="hybridMultilevel"/>
    <w:tmpl w:val="426804B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6EA624CE"/>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abstractNum w:abstractNumId="43">
    <w:nsid w:val="6FD91907"/>
    <w:multiLevelType w:val="hybridMultilevel"/>
    <w:tmpl w:val="C240BB08"/>
    <w:lvl w:ilvl="0" w:tplc="D06662EC">
      <w:start w:val="1"/>
      <w:numFmt w:val="decimal"/>
      <w:lvlText w:val="%1 ."/>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057025E"/>
    <w:multiLevelType w:val="hybridMultilevel"/>
    <w:tmpl w:val="02DE65EA"/>
    <w:lvl w:ilvl="0" w:tplc="EC80A4CE">
      <w:start w:val="7"/>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743B10"/>
    <w:multiLevelType w:val="hybridMultilevel"/>
    <w:tmpl w:val="37B2F14A"/>
    <w:lvl w:ilvl="0" w:tplc="4BB00844">
      <w:start w:val="1"/>
      <w:numFmt w:val="lowerLetter"/>
      <w:lvlText w:val="%1 ."/>
      <w:lvlJc w:val="left"/>
      <w:pPr>
        <w:ind w:left="1463" w:hanging="360"/>
      </w:pPr>
      <w:rPr>
        <w:rFonts w:hint="default"/>
        <w:b w:val="0"/>
      </w:rPr>
    </w:lvl>
    <w:lvl w:ilvl="1" w:tplc="04210019" w:tentative="1">
      <w:start w:val="1"/>
      <w:numFmt w:val="lowerLetter"/>
      <w:lvlText w:val="%2."/>
      <w:lvlJc w:val="left"/>
      <w:pPr>
        <w:ind w:left="2183" w:hanging="360"/>
      </w:pPr>
    </w:lvl>
    <w:lvl w:ilvl="2" w:tplc="0421001B" w:tentative="1">
      <w:start w:val="1"/>
      <w:numFmt w:val="lowerRoman"/>
      <w:lvlText w:val="%3."/>
      <w:lvlJc w:val="right"/>
      <w:pPr>
        <w:ind w:left="2903" w:hanging="180"/>
      </w:pPr>
    </w:lvl>
    <w:lvl w:ilvl="3" w:tplc="0421000F" w:tentative="1">
      <w:start w:val="1"/>
      <w:numFmt w:val="decimal"/>
      <w:lvlText w:val="%4."/>
      <w:lvlJc w:val="left"/>
      <w:pPr>
        <w:ind w:left="3623" w:hanging="360"/>
      </w:pPr>
    </w:lvl>
    <w:lvl w:ilvl="4" w:tplc="04210019" w:tentative="1">
      <w:start w:val="1"/>
      <w:numFmt w:val="lowerLetter"/>
      <w:lvlText w:val="%5."/>
      <w:lvlJc w:val="left"/>
      <w:pPr>
        <w:ind w:left="4343" w:hanging="360"/>
      </w:pPr>
    </w:lvl>
    <w:lvl w:ilvl="5" w:tplc="0421001B" w:tentative="1">
      <w:start w:val="1"/>
      <w:numFmt w:val="lowerRoman"/>
      <w:lvlText w:val="%6."/>
      <w:lvlJc w:val="right"/>
      <w:pPr>
        <w:ind w:left="5063" w:hanging="180"/>
      </w:pPr>
    </w:lvl>
    <w:lvl w:ilvl="6" w:tplc="0421000F" w:tentative="1">
      <w:start w:val="1"/>
      <w:numFmt w:val="decimal"/>
      <w:lvlText w:val="%7."/>
      <w:lvlJc w:val="left"/>
      <w:pPr>
        <w:ind w:left="5783" w:hanging="360"/>
      </w:pPr>
    </w:lvl>
    <w:lvl w:ilvl="7" w:tplc="04210019" w:tentative="1">
      <w:start w:val="1"/>
      <w:numFmt w:val="lowerLetter"/>
      <w:lvlText w:val="%8."/>
      <w:lvlJc w:val="left"/>
      <w:pPr>
        <w:ind w:left="6503" w:hanging="360"/>
      </w:pPr>
    </w:lvl>
    <w:lvl w:ilvl="8" w:tplc="0421001B" w:tentative="1">
      <w:start w:val="1"/>
      <w:numFmt w:val="lowerRoman"/>
      <w:lvlText w:val="%9."/>
      <w:lvlJc w:val="right"/>
      <w:pPr>
        <w:ind w:left="7223" w:hanging="180"/>
      </w:pPr>
    </w:lvl>
  </w:abstractNum>
  <w:num w:numId="1">
    <w:abstractNumId w:val="23"/>
  </w:num>
  <w:num w:numId="2">
    <w:abstractNumId w:val="3"/>
  </w:num>
  <w:num w:numId="3">
    <w:abstractNumId w:val="18"/>
  </w:num>
  <w:num w:numId="4">
    <w:abstractNumId w:val="16"/>
  </w:num>
  <w:num w:numId="5">
    <w:abstractNumId w:val="28"/>
  </w:num>
  <w:num w:numId="6">
    <w:abstractNumId w:val="42"/>
  </w:num>
  <w:num w:numId="7">
    <w:abstractNumId w:val="9"/>
  </w:num>
  <w:num w:numId="8">
    <w:abstractNumId w:val="45"/>
  </w:num>
  <w:num w:numId="9">
    <w:abstractNumId w:val="1"/>
  </w:num>
  <w:num w:numId="10">
    <w:abstractNumId w:val="34"/>
  </w:num>
  <w:num w:numId="11">
    <w:abstractNumId w:val="25"/>
  </w:num>
  <w:num w:numId="12">
    <w:abstractNumId w:val="21"/>
  </w:num>
  <w:num w:numId="13">
    <w:abstractNumId w:val="36"/>
  </w:num>
  <w:num w:numId="14">
    <w:abstractNumId w:val="2"/>
  </w:num>
  <w:num w:numId="15">
    <w:abstractNumId w:val="24"/>
  </w:num>
  <w:num w:numId="16">
    <w:abstractNumId w:val="43"/>
  </w:num>
  <w:num w:numId="17">
    <w:abstractNumId w:val="31"/>
  </w:num>
  <w:num w:numId="18">
    <w:abstractNumId w:val="19"/>
  </w:num>
  <w:num w:numId="19">
    <w:abstractNumId w:val="17"/>
  </w:num>
  <w:num w:numId="20">
    <w:abstractNumId w:val="10"/>
  </w:num>
  <w:num w:numId="21">
    <w:abstractNumId w:val="11"/>
  </w:num>
  <w:num w:numId="22">
    <w:abstractNumId w:val="39"/>
  </w:num>
  <w:num w:numId="23">
    <w:abstractNumId w:val="38"/>
  </w:num>
  <w:num w:numId="24">
    <w:abstractNumId w:val="14"/>
  </w:num>
  <w:num w:numId="25">
    <w:abstractNumId w:val="27"/>
  </w:num>
  <w:num w:numId="26">
    <w:abstractNumId w:val="40"/>
  </w:num>
  <w:num w:numId="27">
    <w:abstractNumId w:val="22"/>
  </w:num>
  <w:num w:numId="28">
    <w:abstractNumId w:val="20"/>
  </w:num>
  <w:num w:numId="29">
    <w:abstractNumId w:val="8"/>
  </w:num>
  <w:num w:numId="30">
    <w:abstractNumId w:val="7"/>
  </w:num>
  <w:num w:numId="31">
    <w:abstractNumId w:val="37"/>
  </w:num>
  <w:num w:numId="32">
    <w:abstractNumId w:val="15"/>
  </w:num>
  <w:num w:numId="33">
    <w:abstractNumId w:val="29"/>
  </w:num>
  <w:num w:numId="34">
    <w:abstractNumId w:val="13"/>
  </w:num>
  <w:num w:numId="35">
    <w:abstractNumId w:val="5"/>
  </w:num>
  <w:num w:numId="36">
    <w:abstractNumId w:val="32"/>
  </w:num>
  <w:num w:numId="37">
    <w:abstractNumId w:val="30"/>
  </w:num>
  <w:num w:numId="38">
    <w:abstractNumId w:val="44"/>
  </w:num>
  <w:num w:numId="39">
    <w:abstractNumId w:val="33"/>
  </w:num>
  <w:num w:numId="40">
    <w:abstractNumId w:val="6"/>
  </w:num>
  <w:num w:numId="41">
    <w:abstractNumId w:val="4"/>
  </w:num>
  <w:num w:numId="42">
    <w:abstractNumId w:val="26"/>
  </w:num>
  <w:num w:numId="43">
    <w:abstractNumId w:val="0"/>
  </w:num>
  <w:num w:numId="44">
    <w:abstractNumId w:val="41"/>
  </w:num>
  <w:num w:numId="45">
    <w:abstractNumId w:val="12"/>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37"/>
    <w:rsid w:val="00030C97"/>
    <w:rsid w:val="00076D7F"/>
    <w:rsid w:val="00091487"/>
    <w:rsid w:val="000B367E"/>
    <w:rsid w:val="000C480A"/>
    <w:rsid w:val="000D0B98"/>
    <w:rsid w:val="000F1F89"/>
    <w:rsid w:val="000F52FC"/>
    <w:rsid w:val="001070CD"/>
    <w:rsid w:val="00111084"/>
    <w:rsid w:val="00151AEF"/>
    <w:rsid w:val="0017684D"/>
    <w:rsid w:val="001954D4"/>
    <w:rsid w:val="001B7C0E"/>
    <w:rsid w:val="00223907"/>
    <w:rsid w:val="00253549"/>
    <w:rsid w:val="00280BF9"/>
    <w:rsid w:val="002A6FB5"/>
    <w:rsid w:val="002A7CA5"/>
    <w:rsid w:val="002B04F7"/>
    <w:rsid w:val="002C60C6"/>
    <w:rsid w:val="002C6649"/>
    <w:rsid w:val="002D51B8"/>
    <w:rsid w:val="002D7604"/>
    <w:rsid w:val="00312C10"/>
    <w:rsid w:val="00317702"/>
    <w:rsid w:val="00342259"/>
    <w:rsid w:val="00386C25"/>
    <w:rsid w:val="00386CA7"/>
    <w:rsid w:val="00387856"/>
    <w:rsid w:val="003E193B"/>
    <w:rsid w:val="00414840"/>
    <w:rsid w:val="00430A77"/>
    <w:rsid w:val="00471569"/>
    <w:rsid w:val="00481AF8"/>
    <w:rsid w:val="004835CC"/>
    <w:rsid w:val="004B198F"/>
    <w:rsid w:val="004F4599"/>
    <w:rsid w:val="005324B6"/>
    <w:rsid w:val="005411BE"/>
    <w:rsid w:val="005432DE"/>
    <w:rsid w:val="0054598B"/>
    <w:rsid w:val="005612FD"/>
    <w:rsid w:val="005719C2"/>
    <w:rsid w:val="005857DC"/>
    <w:rsid w:val="005C7C10"/>
    <w:rsid w:val="005D7D1B"/>
    <w:rsid w:val="005E59D5"/>
    <w:rsid w:val="005F3B3F"/>
    <w:rsid w:val="0062160D"/>
    <w:rsid w:val="00667002"/>
    <w:rsid w:val="006677DB"/>
    <w:rsid w:val="00672865"/>
    <w:rsid w:val="006A7D22"/>
    <w:rsid w:val="006B440F"/>
    <w:rsid w:val="006B5DD0"/>
    <w:rsid w:val="006D4871"/>
    <w:rsid w:val="006E7F43"/>
    <w:rsid w:val="006F1255"/>
    <w:rsid w:val="006F2932"/>
    <w:rsid w:val="006F5562"/>
    <w:rsid w:val="0071410E"/>
    <w:rsid w:val="00750119"/>
    <w:rsid w:val="00762C34"/>
    <w:rsid w:val="0077341A"/>
    <w:rsid w:val="00792038"/>
    <w:rsid w:val="007B3F8B"/>
    <w:rsid w:val="007D5CDC"/>
    <w:rsid w:val="007E45DB"/>
    <w:rsid w:val="007F0E30"/>
    <w:rsid w:val="00812AC2"/>
    <w:rsid w:val="008154FD"/>
    <w:rsid w:val="008876BE"/>
    <w:rsid w:val="00892B7B"/>
    <w:rsid w:val="00893EE1"/>
    <w:rsid w:val="00896865"/>
    <w:rsid w:val="008E0A88"/>
    <w:rsid w:val="00922A69"/>
    <w:rsid w:val="00943A5A"/>
    <w:rsid w:val="00945B3F"/>
    <w:rsid w:val="00986EB0"/>
    <w:rsid w:val="009B6730"/>
    <w:rsid w:val="009D7DFA"/>
    <w:rsid w:val="009E4A51"/>
    <w:rsid w:val="009E6968"/>
    <w:rsid w:val="00A471FE"/>
    <w:rsid w:val="00A74433"/>
    <w:rsid w:val="00A87404"/>
    <w:rsid w:val="00A87409"/>
    <w:rsid w:val="00A95A08"/>
    <w:rsid w:val="00AC4ABB"/>
    <w:rsid w:val="00AD799D"/>
    <w:rsid w:val="00B133AE"/>
    <w:rsid w:val="00B14B67"/>
    <w:rsid w:val="00B54A28"/>
    <w:rsid w:val="00B64160"/>
    <w:rsid w:val="00B77D46"/>
    <w:rsid w:val="00BA0CAB"/>
    <w:rsid w:val="00BB0A79"/>
    <w:rsid w:val="00BB1E3C"/>
    <w:rsid w:val="00BB42BF"/>
    <w:rsid w:val="00BE30D1"/>
    <w:rsid w:val="00BF3994"/>
    <w:rsid w:val="00C07227"/>
    <w:rsid w:val="00C51B97"/>
    <w:rsid w:val="00C701F4"/>
    <w:rsid w:val="00CC3A38"/>
    <w:rsid w:val="00CD1D03"/>
    <w:rsid w:val="00D03B74"/>
    <w:rsid w:val="00D13254"/>
    <w:rsid w:val="00D312D0"/>
    <w:rsid w:val="00D477C3"/>
    <w:rsid w:val="00DD288D"/>
    <w:rsid w:val="00DE18FD"/>
    <w:rsid w:val="00E02D09"/>
    <w:rsid w:val="00E55E0C"/>
    <w:rsid w:val="00E6131F"/>
    <w:rsid w:val="00E93D37"/>
    <w:rsid w:val="00E96C7D"/>
    <w:rsid w:val="00ED4E5E"/>
    <w:rsid w:val="00F135F7"/>
    <w:rsid w:val="00F34A85"/>
    <w:rsid w:val="00F4487F"/>
    <w:rsid w:val="00F909AE"/>
    <w:rsid w:val="00F93FDE"/>
    <w:rsid w:val="00FB5FE2"/>
    <w:rsid w:val="00FC377C"/>
    <w:rsid w:val="00FE5B99"/>
    <w:rsid w:val="00FF08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D37"/>
    <w:pPr>
      <w:spacing w:after="0"/>
    </w:pPr>
  </w:style>
  <w:style w:type="table" w:styleId="TableGrid">
    <w:name w:val="Table Grid"/>
    <w:basedOn w:val="TableNormal"/>
    <w:uiPriority w:val="59"/>
    <w:rsid w:val="005612F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1AEF"/>
    <w:rPr>
      <w:color w:val="808080"/>
    </w:rPr>
  </w:style>
  <w:style w:type="paragraph" w:styleId="BalloonText">
    <w:name w:val="Balloon Text"/>
    <w:basedOn w:val="Normal"/>
    <w:link w:val="BalloonTextChar"/>
    <w:uiPriority w:val="99"/>
    <w:semiHidden/>
    <w:unhideWhenUsed/>
    <w:rsid w:val="00151A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EF"/>
    <w:rPr>
      <w:rFonts w:ascii="Tahoma" w:hAnsi="Tahoma" w:cs="Tahoma"/>
      <w:sz w:val="16"/>
      <w:szCs w:val="16"/>
    </w:rPr>
  </w:style>
  <w:style w:type="paragraph" w:styleId="Header">
    <w:name w:val="header"/>
    <w:basedOn w:val="Normal"/>
    <w:link w:val="HeaderChar"/>
    <w:uiPriority w:val="99"/>
    <w:unhideWhenUsed/>
    <w:rsid w:val="00CC3A38"/>
    <w:pPr>
      <w:tabs>
        <w:tab w:val="center" w:pos="4513"/>
        <w:tab w:val="right" w:pos="9026"/>
      </w:tabs>
      <w:spacing w:after="0"/>
    </w:pPr>
  </w:style>
  <w:style w:type="character" w:customStyle="1" w:styleId="HeaderChar">
    <w:name w:val="Header Char"/>
    <w:basedOn w:val="DefaultParagraphFont"/>
    <w:link w:val="Header"/>
    <w:uiPriority w:val="99"/>
    <w:rsid w:val="00CC3A38"/>
  </w:style>
  <w:style w:type="paragraph" w:styleId="Footer">
    <w:name w:val="footer"/>
    <w:basedOn w:val="Normal"/>
    <w:link w:val="FooterChar"/>
    <w:uiPriority w:val="99"/>
    <w:unhideWhenUsed/>
    <w:rsid w:val="00CC3A38"/>
    <w:pPr>
      <w:tabs>
        <w:tab w:val="center" w:pos="4513"/>
        <w:tab w:val="right" w:pos="9026"/>
      </w:tabs>
      <w:spacing w:after="0"/>
    </w:pPr>
  </w:style>
  <w:style w:type="character" w:customStyle="1" w:styleId="FooterChar">
    <w:name w:val="Footer Char"/>
    <w:basedOn w:val="DefaultParagraphFont"/>
    <w:link w:val="Footer"/>
    <w:uiPriority w:val="99"/>
    <w:rsid w:val="00CC3A38"/>
  </w:style>
  <w:style w:type="paragraph" w:styleId="ListParagraph">
    <w:name w:val="List Paragraph"/>
    <w:basedOn w:val="Normal"/>
    <w:uiPriority w:val="34"/>
    <w:qFormat/>
    <w:rsid w:val="00667002"/>
    <w:pPr>
      <w:spacing w:after="160" w:line="259" w:lineRule="auto"/>
      <w:ind w:left="720" w:firstLine="0"/>
      <w:contextualSpacing/>
      <w:jc w:val="left"/>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40"/>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D37"/>
    <w:pPr>
      <w:spacing w:after="0"/>
    </w:pPr>
  </w:style>
  <w:style w:type="table" w:styleId="TableGrid">
    <w:name w:val="Table Grid"/>
    <w:basedOn w:val="TableNormal"/>
    <w:uiPriority w:val="59"/>
    <w:rsid w:val="005612F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51AEF"/>
    <w:rPr>
      <w:color w:val="808080"/>
    </w:rPr>
  </w:style>
  <w:style w:type="paragraph" w:styleId="BalloonText">
    <w:name w:val="Balloon Text"/>
    <w:basedOn w:val="Normal"/>
    <w:link w:val="BalloonTextChar"/>
    <w:uiPriority w:val="99"/>
    <w:semiHidden/>
    <w:unhideWhenUsed/>
    <w:rsid w:val="00151A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AEF"/>
    <w:rPr>
      <w:rFonts w:ascii="Tahoma" w:hAnsi="Tahoma" w:cs="Tahoma"/>
      <w:sz w:val="16"/>
      <w:szCs w:val="16"/>
    </w:rPr>
  </w:style>
  <w:style w:type="paragraph" w:styleId="Header">
    <w:name w:val="header"/>
    <w:basedOn w:val="Normal"/>
    <w:link w:val="HeaderChar"/>
    <w:uiPriority w:val="99"/>
    <w:unhideWhenUsed/>
    <w:rsid w:val="00CC3A38"/>
    <w:pPr>
      <w:tabs>
        <w:tab w:val="center" w:pos="4513"/>
        <w:tab w:val="right" w:pos="9026"/>
      </w:tabs>
      <w:spacing w:after="0"/>
    </w:pPr>
  </w:style>
  <w:style w:type="character" w:customStyle="1" w:styleId="HeaderChar">
    <w:name w:val="Header Char"/>
    <w:basedOn w:val="DefaultParagraphFont"/>
    <w:link w:val="Header"/>
    <w:uiPriority w:val="99"/>
    <w:rsid w:val="00CC3A38"/>
  </w:style>
  <w:style w:type="paragraph" w:styleId="Footer">
    <w:name w:val="footer"/>
    <w:basedOn w:val="Normal"/>
    <w:link w:val="FooterChar"/>
    <w:uiPriority w:val="99"/>
    <w:unhideWhenUsed/>
    <w:rsid w:val="00CC3A38"/>
    <w:pPr>
      <w:tabs>
        <w:tab w:val="center" w:pos="4513"/>
        <w:tab w:val="right" w:pos="9026"/>
      </w:tabs>
      <w:spacing w:after="0"/>
    </w:pPr>
  </w:style>
  <w:style w:type="character" w:customStyle="1" w:styleId="FooterChar">
    <w:name w:val="Footer Char"/>
    <w:basedOn w:val="DefaultParagraphFont"/>
    <w:link w:val="Footer"/>
    <w:uiPriority w:val="99"/>
    <w:rsid w:val="00CC3A38"/>
  </w:style>
  <w:style w:type="paragraph" w:styleId="ListParagraph">
    <w:name w:val="List Paragraph"/>
    <w:basedOn w:val="Normal"/>
    <w:uiPriority w:val="34"/>
    <w:qFormat/>
    <w:rsid w:val="00667002"/>
    <w:pPr>
      <w:spacing w:after="160" w:line="259" w:lineRule="auto"/>
      <w:ind w:left="720" w:firstLine="0"/>
      <w:contextualSpacing/>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6B18-1BDB-422F-87B3-2BDAB540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DDP</cp:lastModifiedBy>
  <cp:revision>2</cp:revision>
  <cp:lastPrinted>2015-02-06T09:18:00Z</cp:lastPrinted>
  <dcterms:created xsi:type="dcterms:W3CDTF">2015-09-04T03:41:00Z</dcterms:created>
  <dcterms:modified xsi:type="dcterms:W3CDTF">2015-09-04T03:41:00Z</dcterms:modified>
</cp:coreProperties>
</file>