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01" w:rsidRDefault="007A0527" w:rsidP="000B4901">
      <w:pPr>
        <w:spacing w:after="0" w:line="360" w:lineRule="auto"/>
        <w:ind w:left="284" w:hanging="284"/>
        <w:jc w:val="center"/>
        <w:rPr>
          <w:rFonts w:ascii="Times New Roman" w:hAnsi="Times New Roman" w:cs="Times New Roman"/>
          <w:b/>
          <w:sz w:val="32"/>
          <w:szCs w:val="32"/>
          <w:lang w:val="en-US"/>
        </w:rPr>
      </w:pPr>
      <w:bookmarkStart w:id="0" w:name="_GoBack"/>
      <w:bookmarkEnd w:id="0"/>
      <w:r>
        <w:rPr>
          <w:rFonts w:ascii="Times New Roman" w:hAnsi="Times New Roman" w:cs="Times New Roman"/>
          <w:b/>
          <w:sz w:val="32"/>
          <w:szCs w:val="32"/>
          <w:lang w:val="en-US"/>
        </w:rPr>
        <w:t xml:space="preserve"> </w:t>
      </w:r>
    </w:p>
    <w:p w:rsidR="000B4901" w:rsidRDefault="000B4901" w:rsidP="000B4901">
      <w:pPr>
        <w:spacing w:after="0" w:line="360" w:lineRule="auto"/>
        <w:ind w:left="284" w:hanging="284"/>
        <w:jc w:val="center"/>
        <w:rPr>
          <w:rFonts w:ascii="Times New Roman" w:hAnsi="Times New Roman" w:cs="Times New Roman"/>
          <w:b/>
          <w:sz w:val="32"/>
          <w:szCs w:val="32"/>
          <w:lang w:val="en-US"/>
        </w:rPr>
      </w:pPr>
      <w:r w:rsidRPr="00D06017">
        <w:rPr>
          <w:rFonts w:ascii="Times New Roman" w:hAnsi="Times New Roman" w:cs="Times New Roman"/>
          <w:b/>
          <w:sz w:val="32"/>
          <w:szCs w:val="32"/>
          <w:lang w:val="en-US"/>
        </w:rPr>
        <w:t>TEKNIK DALAM ANALISIS KASUS DAN PRESENTASI</w:t>
      </w:r>
    </w:p>
    <w:p w:rsidR="000B4901" w:rsidRDefault="000B4901" w:rsidP="000B4901">
      <w:pPr>
        <w:spacing w:after="0" w:line="360" w:lineRule="auto"/>
        <w:ind w:left="284" w:hanging="284"/>
        <w:rPr>
          <w:rFonts w:ascii="Times New Roman" w:hAnsi="Times New Roman" w:cs="Times New Roman"/>
          <w:b/>
          <w:sz w:val="24"/>
          <w:szCs w:val="24"/>
          <w:lang w:val="en-US"/>
        </w:rPr>
      </w:pPr>
    </w:p>
    <w:p w:rsidR="007A0527" w:rsidRDefault="007A0527" w:rsidP="000B4901">
      <w:pPr>
        <w:spacing w:after="0" w:line="360" w:lineRule="auto"/>
        <w:ind w:left="284" w:hanging="284"/>
        <w:rPr>
          <w:rFonts w:ascii="Times New Roman" w:hAnsi="Times New Roman" w:cs="Times New Roman"/>
          <w:b/>
          <w:sz w:val="24"/>
          <w:szCs w:val="24"/>
          <w:lang w:val="en-US"/>
        </w:rPr>
      </w:pPr>
    </w:p>
    <w:p w:rsidR="000B4901" w:rsidRDefault="000B4901" w:rsidP="000B4901">
      <w:pPr>
        <w:pStyle w:val="ListParagraph"/>
        <w:numPr>
          <w:ilvl w:val="6"/>
          <w:numId w:val="1"/>
        </w:numPr>
        <w:spacing w:after="0" w:line="36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ANALISIS KASUS</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Bacalah kasus terlebih dahulu untuk mendapatkan gambaran mengenai keadaan perusahaan dan lingkungannya. Atau Jika Saudara melakukan kajian kasus melalui penelitian langsung dilapangan, catatlah tanggal pada waktu kasus tersebut ditulis dan gambaran mengenai keadaan internal dan eksternal perusahaan sehingga Saudara dapat menempatkannya pada konteks yang sesuai.</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Bacalah kasus untuk kedua kalinya atau pelajari lagi hasil survey kasus di  perusahaan, dan buatlah pengamatan yang cermat sesuai dengan pemeriksaan/</w:t>
      </w:r>
      <w:r w:rsidRPr="00D703A8">
        <w:rPr>
          <w:rFonts w:ascii="Times New Roman" w:hAnsi="Times New Roman" w:cs="Times New Roman"/>
          <w:i/>
          <w:sz w:val="24"/>
          <w:szCs w:val="24"/>
          <w:lang w:val="en-US"/>
        </w:rPr>
        <w:t>audit</w:t>
      </w:r>
      <w:r>
        <w:rPr>
          <w:rFonts w:ascii="Times New Roman" w:hAnsi="Times New Roman" w:cs="Times New Roman"/>
          <w:sz w:val="24"/>
          <w:szCs w:val="24"/>
          <w:lang w:val="en-US"/>
        </w:rPr>
        <w:t xml:space="preserve"> strategis atau beberapa kerangka analisis lainnya sesuai dengan materi pembelajaran yang telah diketahui dan dipahami.</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Lakukan penelitian sampingan, jika sesuai, untuk mencari informasi kondisi eksternal perusahaan, seperti kondisi ekonomi dan industri tempat perusahaan tersebut bergerak. Analisis pula para pesaing utama yang ada dan juga pesaing substitusi. Pertimbangkan kekuatan tawar-menawar para pemasok maupun pembeli yang dapat mempengaruhi situasi perusahaan. Pertimbangkan juga stakeholders lainnya yang dapat mempengaruhi pengambilan keputusan strategis dalam industry tersebut.</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Kumpulkan fakta dan bukti-bukti yang berhubungan dengan isu dan permasalahan yang dihadapi. Saudara dapat menggunakan metode-metode pengorganisasian misalnya menggunakan organisir analisis berdasarkan tujuh variable penting McKinsey, yaitu struktur, strategi, staf, gaya manajemen, system dan prosedur, ketrampilan dan nilai-nilai bersama.</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Identifikasi dan nyatakan dengan jelas masalah-masalah pokok yang dihadapi berdasarkan informasi yang diperoleh dalam kasus tersebut. Gunakan format </w:t>
      </w:r>
      <w:r w:rsidRPr="00ED0DE1">
        <w:rPr>
          <w:rFonts w:ascii="Times New Roman" w:hAnsi="Times New Roman" w:cs="Times New Roman"/>
          <w:b/>
          <w:sz w:val="24"/>
          <w:szCs w:val="24"/>
          <w:lang w:val="en-US"/>
        </w:rPr>
        <w:t>SWOT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untuk mengumpulkan semua </w:t>
      </w:r>
      <w:r w:rsidRPr="00ED0DE1">
        <w:rPr>
          <w:rFonts w:ascii="Times New Roman" w:hAnsi="Times New Roman" w:cs="Times New Roman"/>
          <w:b/>
          <w:sz w:val="24"/>
          <w:szCs w:val="24"/>
          <w:lang w:val="en-US"/>
        </w:rPr>
        <w:t>fa</w:t>
      </w:r>
      <w:r>
        <w:rPr>
          <w:rFonts w:ascii="Times New Roman" w:hAnsi="Times New Roman" w:cs="Times New Roman"/>
          <w:b/>
          <w:sz w:val="24"/>
          <w:szCs w:val="24"/>
          <w:lang w:val="en-US"/>
        </w:rPr>
        <w:t>k</w:t>
      </w:r>
      <w:r w:rsidRPr="00ED0DE1">
        <w:rPr>
          <w:rFonts w:ascii="Times New Roman" w:hAnsi="Times New Roman" w:cs="Times New Roman"/>
          <w:b/>
          <w:sz w:val="24"/>
          <w:szCs w:val="24"/>
          <w:lang w:val="en-US"/>
        </w:rPr>
        <w:t>tor strategis</w:t>
      </w:r>
      <w:r>
        <w:rPr>
          <w:rFonts w:ascii="Times New Roman" w:hAnsi="Times New Roman" w:cs="Times New Roman"/>
          <w:sz w:val="24"/>
          <w:szCs w:val="24"/>
          <w:lang w:val="en-US"/>
        </w:rPr>
        <w:t xml:space="preserve"> yang dihadapi perusahaaan. Gunakan tabel ringkasan analisis faktor-faktor strategis eksternal (EFAS) dan internal (IFAS) sebagaimana yang telah dipahami dalam materi pembelajaran.</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Kembangkan alternatif strategi yang sesuai dengan pemikiran strategik dan ambil salah satu dari berbagai alternatif tersebut yang harus dikembangkan menjadi strategi baru perusahaan.</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Evaluasi setiap alternatif yang tersedia pada lingkungan eksternal dan internal perusahaan, visi, misi, tujuan, sasaran, strategi, kebijakan yang ditempuh. Pertimbangkan berbagai kendala yang mungkin muncul dalam penerapan setiap alternatif tersebut dan implikasinya pada keuangan.</w:t>
      </w:r>
    </w:p>
    <w:p w:rsidR="000B4901" w:rsidRDefault="000B4901" w:rsidP="000B4901">
      <w:pPr>
        <w:pStyle w:val="ListParagraph"/>
        <w:numPr>
          <w:ilvl w:val="1"/>
          <w:numId w:val="2"/>
        </w:numPr>
        <w:tabs>
          <w:tab w:val="clear" w:pos="1440"/>
        </w:tabs>
        <w:spacing w:after="0" w:line="36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Buat rekomendasi yang berdasarkan analisis total terhadap kasus yang ada. Jelaskan  bagaimana setiap  rekomendasi akan diterapkan. </w:t>
      </w:r>
    </w:p>
    <w:p w:rsidR="000B4901" w:rsidRPr="00D06017" w:rsidRDefault="000B4901" w:rsidP="000B4901">
      <w:pPr>
        <w:pStyle w:val="ListParagraph"/>
        <w:spacing w:after="0" w:line="360" w:lineRule="auto"/>
        <w:ind w:left="810"/>
        <w:jc w:val="both"/>
        <w:rPr>
          <w:rFonts w:ascii="Times New Roman" w:hAnsi="Times New Roman" w:cs="Times New Roman"/>
          <w:sz w:val="24"/>
          <w:szCs w:val="24"/>
          <w:lang w:val="en-US"/>
        </w:rPr>
      </w:pPr>
    </w:p>
    <w:p w:rsidR="000B4901" w:rsidRDefault="000B4901" w:rsidP="000B4901">
      <w:pPr>
        <w:pStyle w:val="ListParagraph"/>
        <w:numPr>
          <w:ilvl w:val="6"/>
          <w:numId w:val="1"/>
        </w:numPr>
        <w:spacing w:after="0" w:line="36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LAPORAN TERTULIS</w:t>
      </w:r>
    </w:p>
    <w:p w:rsidR="000B4901" w:rsidRDefault="000B4901" w:rsidP="000B4901">
      <w:pPr>
        <w:pStyle w:val="ListParagraph"/>
        <w:numPr>
          <w:ilvl w:val="0"/>
          <w:numId w:val="3"/>
        </w:numPr>
        <w:spacing w:after="0" w:line="360" w:lineRule="auto"/>
        <w:jc w:val="both"/>
        <w:rPr>
          <w:rFonts w:ascii="Times New Roman" w:hAnsi="Times New Roman" w:cs="Times New Roman"/>
          <w:sz w:val="24"/>
          <w:szCs w:val="24"/>
          <w:lang w:val="en-US"/>
        </w:rPr>
      </w:pPr>
      <w:r w:rsidRPr="00663E80">
        <w:rPr>
          <w:rFonts w:ascii="Times New Roman" w:hAnsi="Times New Roman" w:cs="Times New Roman"/>
          <w:sz w:val="24"/>
          <w:szCs w:val="24"/>
          <w:lang w:val="en-US"/>
        </w:rPr>
        <w:t>B</w:t>
      </w:r>
      <w:r>
        <w:rPr>
          <w:rFonts w:ascii="Times New Roman" w:hAnsi="Times New Roman" w:cs="Times New Roman"/>
          <w:sz w:val="24"/>
          <w:szCs w:val="24"/>
          <w:lang w:val="en-US"/>
        </w:rPr>
        <w:t>uatlah penulisan rancangan pertama analisis kasus yang dibahas berdasarkan petunjuk dalam pembelajaran yang diterima. Berikan lampiran bukti-bukti penting untuk mendukung analisis dan rekomendasi yang diberikan.</w:t>
      </w:r>
    </w:p>
    <w:p w:rsidR="000B4901" w:rsidRDefault="000B4901" w:rsidP="000B4901">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Kembangkan tampilan rasio keuangan dan data lainnya, seperti ringkasan faktor-faktor strategis dan jelaskan implikasi yang ditimbulkan atas tampilan tersebut.</w:t>
      </w:r>
    </w:p>
    <w:p w:rsidR="000B4901" w:rsidRDefault="000B4901" w:rsidP="000B4901">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Ingatlah bahwa gaya penyampaian, tata bahasa, dan ejaan merupakan hal-hal penting dalam isi analisis kasus tertulis.</w:t>
      </w:r>
    </w:p>
    <w:p w:rsidR="000B4901" w:rsidRPr="00663E80" w:rsidRDefault="000B4901" w:rsidP="000B4901">
      <w:pPr>
        <w:pStyle w:val="ListParagraph"/>
        <w:spacing w:after="0" w:line="360" w:lineRule="auto"/>
        <w:ind w:left="810"/>
        <w:jc w:val="both"/>
        <w:rPr>
          <w:rFonts w:ascii="Times New Roman" w:hAnsi="Times New Roman" w:cs="Times New Roman"/>
          <w:sz w:val="24"/>
          <w:szCs w:val="24"/>
          <w:lang w:val="en-US"/>
        </w:rPr>
      </w:pPr>
    </w:p>
    <w:p w:rsidR="000B4901" w:rsidRDefault="000B4901" w:rsidP="000B4901">
      <w:pPr>
        <w:pStyle w:val="ListParagraph"/>
        <w:numPr>
          <w:ilvl w:val="6"/>
          <w:numId w:val="1"/>
        </w:numPr>
        <w:spacing w:after="0" w:line="36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PRESENTASI TATAP MUKA OLEH TIM</w:t>
      </w:r>
    </w:p>
    <w:p w:rsidR="000B4901"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 harus memutuskan terlebih dahulu kerangka atau bagan yang akan dianalisis dan disampaikan, kemudian membaginya dengan anggota tim lainnya (biasakan ada Ketua Tim).</w:t>
      </w:r>
    </w:p>
    <w:p w:rsidR="000B4901"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 harus mengkombinasikan input-input dari setiap anggota ke dalam satu analisis Tim yang terkonsolidasi, termasuk didalamnya analisis SWOT, alternatif solusi dan rekomendasi yang akan diberikan.</w:t>
      </w:r>
    </w:p>
    <w:p w:rsidR="000B4901"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Bagilah tugas-tugas selanjutnya dalam mengembangkan dan mempresentasikan analisis kasus dan rekomendasi yang diberikan. Siapkan setiap alat dukung presentasi dan bukti-bukti yang perlu disampaikan.</w:t>
      </w:r>
    </w:p>
    <w:p w:rsidR="000B4901"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perlu lakukan glasi bersih sebelum presentasi dilakukan, sehingga akan diketahui kekurangan dan kelemahan dalam penampilan dan presentasi tim, yang selanjutnya dapat dilakukan perbaikan dan penyempurnaan tampilan dan presentasi tim. Biasakan untuk saling mengkritisi pada waktu latihan presentasi  setiap </w:t>
      </w:r>
      <w:r w:rsidRPr="001C6C72">
        <w:rPr>
          <w:rFonts w:ascii="Times New Roman" w:hAnsi="Times New Roman" w:cs="Times New Roman"/>
          <w:sz w:val="24"/>
          <w:szCs w:val="24"/>
          <w:lang w:val="en-US"/>
        </w:rPr>
        <w:t>anggota tim</w:t>
      </w:r>
      <w:r>
        <w:rPr>
          <w:rFonts w:ascii="Times New Roman" w:hAnsi="Times New Roman" w:cs="Times New Roman"/>
          <w:sz w:val="24"/>
          <w:szCs w:val="24"/>
          <w:lang w:val="en-US"/>
        </w:rPr>
        <w:t xml:space="preserve"> dan ubah analisis jika diperlukan.</w:t>
      </w:r>
    </w:p>
    <w:p w:rsidR="000B4901"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Berpakaianlah dengan rapi dan selayaknya jika akan tampil didepan khalayak, dan perkenankan diri Saudara kepada para peserta diskusi. Sebelum presentasi dimulai, Saudara membagikan terlebih dahulu </w:t>
      </w:r>
      <w:r w:rsidRPr="001C6C72">
        <w:rPr>
          <w:rFonts w:ascii="Times New Roman" w:hAnsi="Times New Roman" w:cs="Times New Roman"/>
          <w:i/>
          <w:sz w:val="24"/>
          <w:szCs w:val="24"/>
          <w:lang w:val="en-US"/>
        </w:rPr>
        <w:t>handout</w:t>
      </w:r>
      <w:r>
        <w:rPr>
          <w:rFonts w:ascii="Times New Roman" w:hAnsi="Times New Roman" w:cs="Times New Roman"/>
          <w:sz w:val="24"/>
          <w:szCs w:val="24"/>
          <w:lang w:val="en-US"/>
        </w:rPr>
        <w:t xml:space="preserve"> agenda presentasi kepada para peserta diskusi, yang berisi topik-topik yang akan dibahas dan siapa saja yang akan mempresentasikan. Pengenalan dan koordinasi dapat dilakukan langsung oleh Ketua Tim. Jika dalam presentasi ada anggota tim yang lupa menyampaikan materinya yang penting, maka tim dapat segera menambahkan pada sesi presentasi atau kedalam bagian kesimpulan presentasi.</w:t>
      </w:r>
    </w:p>
    <w:p w:rsidR="000B4901"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Berikan motivasi kepada para peserta diskusi yang ada di kelas untuk mengajukan pertanyaan. Mulailah bagian tanya jawab dengan menunjuk seseorang yang Saudara kenal baik untuk mengajukan pertanyaan, sebagai awal dimulainya tanya jawab.</w:t>
      </w:r>
    </w:p>
    <w:p w:rsidR="000B4901" w:rsidRPr="00DC00CC" w:rsidRDefault="000B4901" w:rsidP="000B4901">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lebih baiknya kegiatan presentasi tersebut, Saudara sebagai Ketua Tim dapat menunjuk seorang moderator untuk mengarahkan dan mengendalikan jalannya  tanya jawab pada anggota tim yang tepat.</w:t>
      </w:r>
    </w:p>
    <w:p w:rsidR="000B4901" w:rsidRDefault="000B4901" w:rsidP="000B4901">
      <w:pPr>
        <w:spacing w:after="0" w:line="360" w:lineRule="auto"/>
        <w:ind w:left="284" w:hanging="284"/>
        <w:rPr>
          <w:rFonts w:ascii="Times New Roman" w:hAnsi="Times New Roman" w:cs="Times New Roman"/>
          <w:b/>
          <w:sz w:val="28"/>
          <w:szCs w:val="28"/>
          <w:lang w:val="en-US"/>
        </w:rPr>
      </w:pPr>
    </w:p>
    <w:p w:rsidR="000B4901" w:rsidRDefault="000B4901" w:rsidP="000B4901">
      <w:pPr>
        <w:spacing w:after="0" w:line="360" w:lineRule="auto"/>
        <w:ind w:left="284" w:hanging="284"/>
        <w:rPr>
          <w:rFonts w:ascii="Times New Roman" w:hAnsi="Times New Roman" w:cs="Times New Roman"/>
          <w:b/>
          <w:sz w:val="28"/>
          <w:szCs w:val="28"/>
          <w:lang w:val="en-US"/>
        </w:rPr>
      </w:pPr>
    </w:p>
    <w:p w:rsidR="000B4901" w:rsidRDefault="000B4901" w:rsidP="000B4901">
      <w:pPr>
        <w:spacing w:after="0" w:line="360" w:lineRule="auto"/>
        <w:ind w:left="284" w:hanging="284"/>
        <w:rPr>
          <w:rFonts w:ascii="Times New Roman" w:hAnsi="Times New Roman" w:cs="Times New Roman"/>
          <w:b/>
          <w:sz w:val="28"/>
          <w:szCs w:val="28"/>
          <w:lang w:val="en-US"/>
        </w:rPr>
      </w:pPr>
    </w:p>
    <w:p w:rsidR="000B4901" w:rsidRDefault="000B4901" w:rsidP="000B4901">
      <w:pPr>
        <w:spacing w:after="0" w:line="360" w:lineRule="auto"/>
        <w:ind w:left="284" w:hanging="284"/>
        <w:rPr>
          <w:rFonts w:ascii="Times New Roman" w:hAnsi="Times New Roman" w:cs="Times New Roman"/>
          <w:b/>
          <w:sz w:val="28"/>
          <w:szCs w:val="28"/>
          <w:lang w:val="en-US"/>
        </w:rPr>
      </w:pPr>
    </w:p>
    <w:p w:rsidR="000B4901" w:rsidRPr="00D06017" w:rsidRDefault="000B4901" w:rsidP="000B4901">
      <w:pPr>
        <w:spacing w:after="0" w:line="360" w:lineRule="auto"/>
        <w:ind w:left="284" w:hanging="284"/>
        <w:jc w:val="center"/>
        <w:rPr>
          <w:rFonts w:ascii="Times New Roman" w:hAnsi="Times New Roman" w:cs="Times New Roman"/>
          <w:b/>
          <w:sz w:val="28"/>
          <w:szCs w:val="28"/>
          <w:lang w:val="en-US"/>
        </w:rPr>
      </w:pPr>
      <w:r>
        <w:rPr>
          <w:rFonts w:ascii="Times New Roman" w:hAnsi="Times New Roman" w:cs="Times New Roman"/>
          <w:b/>
          <w:sz w:val="28"/>
          <w:szCs w:val="28"/>
          <w:lang w:val="en-US"/>
        </w:rPr>
        <w:t>--------- ooo ---------</w:t>
      </w:r>
    </w:p>
    <w:p w:rsidR="003C2E8B" w:rsidRDefault="003C2E8B"/>
    <w:sectPr w:rsidR="003C2E8B" w:rsidSect="00032681">
      <w:headerReference w:type="even" r:id="rId8"/>
      <w:headerReference w:type="default" r:id="rId9"/>
      <w:footerReference w:type="even" r:id="rId10"/>
      <w:footerReference w:type="default" r:id="rId1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34" w:rsidRDefault="00625034">
      <w:pPr>
        <w:spacing w:after="0" w:line="240" w:lineRule="auto"/>
      </w:pPr>
      <w:r>
        <w:separator/>
      </w:r>
    </w:p>
  </w:endnote>
  <w:endnote w:type="continuationSeparator" w:id="0">
    <w:p w:rsidR="00625034" w:rsidRDefault="0062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AE" w:rsidRPr="0082539E" w:rsidRDefault="000B4901" w:rsidP="00E95979">
    <w:pPr>
      <w:pStyle w:val="Footer"/>
      <w:framePr w:wrap="around" w:vAnchor="text" w:hAnchor="margin" w:xAlign="right" w:y="1"/>
      <w:rPr>
        <w:rStyle w:val="PageNumber"/>
        <w:rFonts w:ascii="Century Gothic" w:hAnsi="Century Gothic"/>
        <w:b/>
        <w:sz w:val="20"/>
        <w:szCs w:val="20"/>
      </w:rPr>
    </w:pPr>
    <w:r w:rsidRPr="0082539E">
      <w:rPr>
        <w:rStyle w:val="PageNumber"/>
        <w:rFonts w:ascii="Century Gothic" w:hAnsi="Century Gothic"/>
        <w:b/>
        <w:sz w:val="20"/>
        <w:szCs w:val="20"/>
      </w:rPr>
      <w:t>hal-</w:t>
    </w:r>
    <w:r w:rsidRPr="0082539E">
      <w:rPr>
        <w:rStyle w:val="PageNumber"/>
        <w:rFonts w:ascii="Century Gothic" w:hAnsi="Century Gothic"/>
        <w:b/>
        <w:sz w:val="20"/>
        <w:szCs w:val="20"/>
      </w:rPr>
      <w:fldChar w:fldCharType="begin"/>
    </w:r>
    <w:r w:rsidRPr="0082539E">
      <w:rPr>
        <w:rStyle w:val="PageNumber"/>
        <w:rFonts w:ascii="Century Gothic" w:hAnsi="Century Gothic"/>
        <w:b/>
        <w:sz w:val="20"/>
        <w:szCs w:val="20"/>
      </w:rPr>
      <w:instrText xml:space="preserve">PAGE  </w:instrText>
    </w:r>
    <w:r w:rsidRPr="0082539E">
      <w:rPr>
        <w:rStyle w:val="PageNumber"/>
        <w:rFonts w:ascii="Century Gothic" w:hAnsi="Century Gothic"/>
        <w:b/>
        <w:sz w:val="20"/>
        <w:szCs w:val="20"/>
      </w:rPr>
      <w:fldChar w:fldCharType="separate"/>
    </w:r>
    <w:r>
      <w:rPr>
        <w:rStyle w:val="PageNumber"/>
        <w:rFonts w:ascii="Century Gothic" w:hAnsi="Century Gothic"/>
        <w:b/>
        <w:noProof/>
        <w:sz w:val="20"/>
        <w:szCs w:val="20"/>
      </w:rPr>
      <w:t>20</w:t>
    </w:r>
    <w:r w:rsidRPr="0082539E">
      <w:rPr>
        <w:rStyle w:val="PageNumber"/>
        <w:rFonts w:ascii="Century Gothic" w:hAnsi="Century Gothic"/>
        <w:b/>
        <w:sz w:val="20"/>
        <w:szCs w:val="20"/>
      </w:rPr>
      <w:fldChar w:fldCharType="end"/>
    </w:r>
  </w:p>
  <w:p w:rsidR="001A40AE" w:rsidRPr="000C5BAC" w:rsidRDefault="000B4901" w:rsidP="00E95979">
    <w:pPr>
      <w:pStyle w:val="Footer"/>
      <w:ind w:right="360"/>
      <w:rPr>
        <w:rFonts w:ascii="Century Gothic" w:hAnsi="Century Gothic"/>
        <w:b/>
        <w:sz w:val="18"/>
        <w:szCs w:val="18"/>
      </w:rPr>
    </w:pPr>
    <w:r w:rsidRPr="000C5BAC">
      <w:rPr>
        <w:rFonts w:ascii="Century Gothic" w:hAnsi="Century Gothic"/>
        <w:b/>
        <w:sz w:val="18"/>
        <w:szCs w:val="18"/>
      </w:rPr>
      <w:fldChar w:fldCharType="begin"/>
    </w:r>
    <w:r w:rsidRPr="000C5BAC">
      <w:rPr>
        <w:rFonts w:ascii="Century Gothic" w:hAnsi="Century Gothic"/>
        <w:b/>
        <w:sz w:val="18"/>
        <w:szCs w:val="18"/>
      </w:rPr>
      <w:instrText xml:space="preserve"> FILENAME \p </w:instrText>
    </w:r>
    <w:r w:rsidRPr="000C5BAC">
      <w:rPr>
        <w:rFonts w:ascii="Century Gothic" w:hAnsi="Century Gothic"/>
        <w:b/>
        <w:sz w:val="18"/>
        <w:szCs w:val="18"/>
      </w:rPr>
      <w:fldChar w:fldCharType="separate"/>
    </w:r>
    <w:r>
      <w:rPr>
        <w:rFonts w:ascii="Century Gothic" w:hAnsi="Century Gothic"/>
        <w:b/>
        <w:noProof/>
        <w:sz w:val="18"/>
        <w:szCs w:val="18"/>
      </w:rPr>
      <w:t>E:\FE\MODUL KULIAH\MODUL KULIAH strategi.doc</w:t>
    </w:r>
    <w:r w:rsidRPr="000C5BAC">
      <w:rPr>
        <w:rFonts w:ascii="Century Gothic" w:hAnsi="Century Gothic"/>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AE" w:rsidRPr="0082539E" w:rsidRDefault="000B4901" w:rsidP="00E95979">
    <w:pPr>
      <w:pStyle w:val="Footer"/>
      <w:framePr w:wrap="around" w:vAnchor="text" w:hAnchor="margin" w:xAlign="right" w:y="1"/>
      <w:rPr>
        <w:rStyle w:val="PageNumber"/>
        <w:rFonts w:ascii="Century Gothic" w:hAnsi="Century Gothic"/>
        <w:b/>
        <w:sz w:val="20"/>
        <w:szCs w:val="20"/>
      </w:rPr>
    </w:pPr>
    <w:r w:rsidRPr="0082539E">
      <w:rPr>
        <w:rStyle w:val="PageNumber"/>
        <w:rFonts w:ascii="Century Gothic" w:hAnsi="Century Gothic"/>
        <w:b/>
        <w:sz w:val="20"/>
        <w:szCs w:val="20"/>
      </w:rPr>
      <w:fldChar w:fldCharType="begin"/>
    </w:r>
    <w:r w:rsidRPr="0082539E">
      <w:rPr>
        <w:rStyle w:val="PageNumber"/>
        <w:rFonts w:ascii="Century Gothic" w:hAnsi="Century Gothic"/>
        <w:b/>
        <w:sz w:val="20"/>
        <w:szCs w:val="20"/>
      </w:rPr>
      <w:instrText xml:space="preserve">PAGE  </w:instrText>
    </w:r>
    <w:r w:rsidRPr="0082539E">
      <w:rPr>
        <w:rStyle w:val="PageNumber"/>
        <w:rFonts w:ascii="Century Gothic" w:hAnsi="Century Gothic"/>
        <w:b/>
        <w:sz w:val="20"/>
        <w:szCs w:val="20"/>
      </w:rPr>
      <w:fldChar w:fldCharType="separate"/>
    </w:r>
    <w:r w:rsidR="006C02E1">
      <w:rPr>
        <w:rStyle w:val="PageNumber"/>
        <w:rFonts w:ascii="Century Gothic" w:hAnsi="Century Gothic"/>
        <w:b/>
        <w:noProof/>
        <w:sz w:val="20"/>
        <w:szCs w:val="20"/>
      </w:rPr>
      <w:t>1</w:t>
    </w:r>
    <w:r w:rsidRPr="0082539E">
      <w:rPr>
        <w:rStyle w:val="PageNumber"/>
        <w:rFonts w:ascii="Century Gothic" w:hAnsi="Century Gothic"/>
        <w:b/>
        <w:sz w:val="20"/>
        <w:szCs w:val="20"/>
      </w:rPr>
      <w:fldChar w:fldCharType="end"/>
    </w:r>
  </w:p>
  <w:p w:rsidR="001A40AE" w:rsidRPr="000C5BAC" w:rsidRDefault="00625034" w:rsidP="00677114">
    <w:pPr>
      <w:pStyle w:val="Footer"/>
      <w:ind w:right="360"/>
      <w:rPr>
        <w:rFonts w:ascii="Century Gothic" w:hAnsi="Century Gothic"/>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34" w:rsidRDefault="00625034">
      <w:pPr>
        <w:spacing w:after="0" w:line="240" w:lineRule="auto"/>
      </w:pPr>
      <w:r>
        <w:separator/>
      </w:r>
    </w:p>
  </w:footnote>
  <w:footnote w:type="continuationSeparator" w:id="0">
    <w:p w:rsidR="00625034" w:rsidRDefault="0062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AE" w:rsidRDefault="00625034" w:rsidP="00E959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AE" w:rsidRDefault="00625034" w:rsidP="00E959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7B6"/>
    <w:multiLevelType w:val="hybridMultilevel"/>
    <w:tmpl w:val="5ED47D08"/>
    <w:lvl w:ilvl="0" w:tplc="158CE5C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7B41DE"/>
    <w:multiLevelType w:val="hybridMultilevel"/>
    <w:tmpl w:val="A6A6DC0C"/>
    <w:lvl w:ilvl="0" w:tplc="6CA6BA22">
      <w:start w:val="1"/>
      <w:numFmt w:val="bullet"/>
      <w:lvlText w:val=""/>
      <w:lvlJc w:val="left"/>
      <w:pPr>
        <w:tabs>
          <w:tab w:val="num" w:pos="360"/>
        </w:tabs>
        <w:ind w:left="360" w:hanging="360"/>
      </w:pPr>
      <w:rPr>
        <w:rFonts w:ascii="Wingdings" w:hAnsi="Wingdings" w:hint="default"/>
      </w:rPr>
    </w:lvl>
    <w:lvl w:ilvl="1" w:tplc="0421000F">
      <w:start w:val="1"/>
      <w:numFmt w:val="decimal"/>
      <w:lvlText w:val="%2."/>
      <w:lvlJc w:val="left"/>
      <w:pPr>
        <w:tabs>
          <w:tab w:val="num" w:pos="1440"/>
        </w:tabs>
        <w:ind w:left="1440" w:hanging="360"/>
      </w:pPr>
      <w:rPr>
        <w:rFonts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
    <w:nsid w:val="2D624C3D"/>
    <w:multiLevelType w:val="hybridMultilevel"/>
    <w:tmpl w:val="A4AE4A4A"/>
    <w:lvl w:ilvl="0" w:tplc="B418A9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F725A36"/>
    <w:multiLevelType w:val="hybridMultilevel"/>
    <w:tmpl w:val="8C82CB7A"/>
    <w:lvl w:ilvl="0" w:tplc="32203C00">
      <w:start w:val="1"/>
      <w:numFmt w:val="lowerLetter"/>
      <w:lvlText w:val="%1."/>
      <w:lvlJc w:val="left"/>
      <w:pPr>
        <w:tabs>
          <w:tab w:val="num" w:pos="360"/>
        </w:tabs>
        <w:ind w:left="360" w:hanging="360"/>
      </w:pPr>
      <w:rPr>
        <w:rFonts w:hint="default"/>
      </w:rPr>
    </w:lvl>
    <w:lvl w:ilvl="1" w:tplc="04210019">
      <w:start w:val="1"/>
      <w:numFmt w:val="lowerLetter"/>
      <w:lvlText w:val="%2."/>
      <w:lvlJc w:val="left"/>
      <w:pPr>
        <w:tabs>
          <w:tab w:val="num" w:pos="360"/>
        </w:tabs>
        <w:ind w:left="360" w:hanging="360"/>
      </w:pPr>
    </w:lvl>
    <w:lvl w:ilvl="2" w:tplc="91AE2FF6">
      <w:start w:val="1"/>
      <w:numFmt w:val="decimal"/>
      <w:lvlText w:val="%3."/>
      <w:lvlJc w:val="left"/>
      <w:pPr>
        <w:tabs>
          <w:tab w:val="num" w:pos="1354"/>
        </w:tabs>
        <w:ind w:left="1354" w:hanging="454"/>
      </w:pPr>
      <w:rPr>
        <w:rFonts w:hint="default"/>
      </w:rPr>
    </w:lvl>
    <w:lvl w:ilvl="3" w:tplc="0421000F">
      <w:start w:val="1"/>
      <w:numFmt w:val="decimal"/>
      <w:lvlText w:val="%4."/>
      <w:lvlJc w:val="left"/>
      <w:pPr>
        <w:tabs>
          <w:tab w:val="num" w:pos="1800"/>
        </w:tabs>
        <w:ind w:left="1800" w:hanging="360"/>
      </w:pPr>
    </w:lvl>
    <w:lvl w:ilvl="4" w:tplc="753A91EC">
      <w:start w:val="1"/>
      <w:numFmt w:val="bullet"/>
      <w:lvlText w:val=""/>
      <w:lvlJc w:val="left"/>
      <w:pPr>
        <w:tabs>
          <w:tab w:val="num" w:pos="2520"/>
        </w:tabs>
        <w:ind w:left="2520" w:hanging="360"/>
      </w:pPr>
      <w:rPr>
        <w:rFonts w:ascii="Wingdings" w:hAnsi="Wingdings" w:hint="default"/>
      </w:rPr>
    </w:lvl>
    <w:lvl w:ilvl="5" w:tplc="0421001B">
      <w:start w:val="1"/>
      <w:numFmt w:val="lowerRoman"/>
      <w:lvlText w:val="%6."/>
      <w:lvlJc w:val="right"/>
      <w:pPr>
        <w:tabs>
          <w:tab w:val="num" w:pos="3240"/>
        </w:tabs>
        <w:ind w:left="3240" w:hanging="180"/>
      </w:pPr>
    </w:lvl>
    <w:lvl w:ilvl="6" w:tplc="86F6F48A">
      <w:start w:val="1"/>
      <w:numFmt w:val="upperLetter"/>
      <w:lvlText w:val="%7."/>
      <w:lvlJc w:val="left"/>
      <w:pPr>
        <w:ind w:left="3960" w:hanging="360"/>
      </w:pPr>
      <w:rPr>
        <w:rFonts w:hint="default"/>
      </w:rPr>
    </w:lvl>
    <w:lvl w:ilvl="7" w:tplc="04210019" w:tentative="1">
      <w:start w:val="1"/>
      <w:numFmt w:val="lowerLetter"/>
      <w:lvlText w:val="%8."/>
      <w:lvlJc w:val="left"/>
      <w:pPr>
        <w:tabs>
          <w:tab w:val="num" w:pos="4680"/>
        </w:tabs>
        <w:ind w:left="4680" w:hanging="360"/>
      </w:pPr>
    </w:lvl>
    <w:lvl w:ilvl="8" w:tplc="0421001B" w:tentative="1">
      <w:start w:val="1"/>
      <w:numFmt w:val="lowerRoman"/>
      <w:lvlText w:val="%9."/>
      <w:lvlJc w:val="right"/>
      <w:pPr>
        <w:tabs>
          <w:tab w:val="num" w:pos="5400"/>
        </w:tabs>
        <w:ind w:left="54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6B"/>
    <w:rsid w:val="000B4901"/>
    <w:rsid w:val="000B5E30"/>
    <w:rsid w:val="003C2E8B"/>
    <w:rsid w:val="00625034"/>
    <w:rsid w:val="006C02E1"/>
    <w:rsid w:val="007A0527"/>
    <w:rsid w:val="008D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0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01"/>
    <w:pPr>
      <w:ind w:left="720"/>
      <w:contextualSpacing/>
    </w:pPr>
  </w:style>
  <w:style w:type="paragraph" w:styleId="Header">
    <w:name w:val="header"/>
    <w:basedOn w:val="Normal"/>
    <w:link w:val="HeaderChar"/>
    <w:uiPriority w:val="99"/>
    <w:unhideWhenUsed/>
    <w:rsid w:val="000B4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01"/>
    <w:rPr>
      <w:lang w:val="id-ID"/>
    </w:rPr>
  </w:style>
  <w:style w:type="paragraph" w:styleId="Footer">
    <w:name w:val="footer"/>
    <w:basedOn w:val="Normal"/>
    <w:link w:val="FooterChar"/>
    <w:uiPriority w:val="99"/>
    <w:unhideWhenUsed/>
    <w:rsid w:val="000B4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01"/>
    <w:rPr>
      <w:lang w:val="id-ID"/>
    </w:rPr>
  </w:style>
  <w:style w:type="character" w:styleId="PageNumber">
    <w:name w:val="page number"/>
    <w:basedOn w:val="DefaultParagraphFont"/>
    <w:rsid w:val="000B4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0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01"/>
    <w:pPr>
      <w:ind w:left="720"/>
      <w:contextualSpacing/>
    </w:pPr>
  </w:style>
  <w:style w:type="paragraph" w:styleId="Header">
    <w:name w:val="header"/>
    <w:basedOn w:val="Normal"/>
    <w:link w:val="HeaderChar"/>
    <w:uiPriority w:val="99"/>
    <w:unhideWhenUsed/>
    <w:rsid w:val="000B4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01"/>
    <w:rPr>
      <w:lang w:val="id-ID"/>
    </w:rPr>
  </w:style>
  <w:style w:type="paragraph" w:styleId="Footer">
    <w:name w:val="footer"/>
    <w:basedOn w:val="Normal"/>
    <w:link w:val="FooterChar"/>
    <w:uiPriority w:val="99"/>
    <w:unhideWhenUsed/>
    <w:rsid w:val="000B4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01"/>
    <w:rPr>
      <w:lang w:val="id-ID"/>
    </w:rPr>
  </w:style>
  <w:style w:type="character" w:styleId="PageNumber">
    <w:name w:val="page number"/>
    <w:basedOn w:val="DefaultParagraphFont"/>
    <w:rsid w:val="000B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ueu</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cp:lastModifiedBy>
  <cp:revision>2</cp:revision>
  <dcterms:created xsi:type="dcterms:W3CDTF">2015-05-02T06:33:00Z</dcterms:created>
  <dcterms:modified xsi:type="dcterms:W3CDTF">2015-05-02T06:33:00Z</dcterms:modified>
</cp:coreProperties>
</file>