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36"/>
        <w:gridCol w:w="1748"/>
        <w:gridCol w:w="2268"/>
        <w:gridCol w:w="2268"/>
        <w:gridCol w:w="1251"/>
        <w:gridCol w:w="450"/>
        <w:gridCol w:w="426"/>
        <w:gridCol w:w="1417"/>
      </w:tblGrid>
      <w:tr w:rsidR="00A0207D">
        <w:trPr>
          <w:trHeight w:val="293"/>
          <w:tblHeader/>
        </w:trPr>
        <w:tc>
          <w:tcPr>
            <w:tcW w:w="1332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:rsidR="00A0207D" w:rsidRDefault="008A7D8E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noProof/>
                <w:color w:val="000000"/>
                <w:sz w:val="22"/>
              </w:rPr>
              <w:pict>
                <v:rect id="_x0000_s1026" style="position:absolute;margin-left:4.25pt;margin-top:10.1pt;width:58.1pt;height:50.85pt;z-index:251657728" strokeweight=".25pt">
                  <v:textbox>
                    <w:txbxContent>
                      <w:p w:rsidR="00A0207D" w:rsidRDefault="00E047C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542925" cy="542925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A0207D">
              <w:rPr>
                <w:rFonts w:ascii="Segoe UI" w:hAnsi="Segoe UI"/>
                <w:color w:val="000000"/>
                <w:sz w:val="22"/>
              </w:rPr>
              <w:t xml:space="preserve"> </w:t>
            </w:r>
          </w:p>
        </w:tc>
      </w:tr>
      <w:tr w:rsidR="00A0207D">
        <w:trPr>
          <w:trHeight w:val="293"/>
        </w:trPr>
        <w:tc>
          <w:tcPr>
            <w:tcW w:w="13325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RENCANA PEMBELAJARAN SEMESTER GANJIL 2016/2017</w:t>
            </w:r>
          </w:p>
        </w:tc>
      </w:tr>
      <w:tr w:rsidR="00A0207D">
        <w:trPr>
          <w:trHeight w:val="293"/>
        </w:trPr>
        <w:tc>
          <w:tcPr>
            <w:tcW w:w="13325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PELAKSANA AKADEMIK MATAKULIAH PROGRAM STUDI</w:t>
            </w:r>
          </w:p>
        </w:tc>
      </w:tr>
      <w:tr w:rsidR="00A0207D">
        <w:trPr>
          <w:trHeight w:val="293"/>
        </w:trPr>
        <w:tc>
          <w:tcPr>
            <w:tcW w:w="13325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UNIVERSITAS ESA UNGGUL</w:t>
            </w:r>
          </w:p>
        </w:tc>
      </w:tr>
      <w:tr w:rsidR="00A0207D">
        <w:trPr>
          <w:trHeight w:val="293"/>
        </w:trPr>
        <w:tc>
          <w:tcPr>
            <w:tcW w:w="13325" w:type="dxa"/>
            <w:gridSpan w:val="10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A0207D">
        <w:trPr>
          <w:trHeight w:val="293"/>
        </w:trPr>
        <w:tc>
          <w:tcPr>
            <w:tcW w:w="326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Mata Kuliah</w:t>
            </w: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:</w:t>
            </w:r>
          </w:p>
        </w:tc>
        <w:tc>
          <w:tcPr>
            <w:tcW w:w="628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Hygiene Industri</w:t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Kode MK</w:t>
            </w:r>
          </w:p>
        </w:tc>
        <w:tc>
          <w:tcPr>
            <w:tcW w:w="42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:</w: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979D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KMK 354</w:t>
            </w:r>
            <w:bookmarkStart w:id="0" w:name="_GoBack"/>
            <w:bookmarkEnd w:id="0"/>
          </w:p>
        </w:tc>
      </w:tr>
      <w:tr w:rsidR="00A0207D">
        <w:trPr>
          <w:trHeight w:val="293"/>
        </w:trPr>
        <w:tc>
          <w:tcPr>
            <w:tcW w:w="326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Mata Kuliah Prasyarat</w:t>
            </w: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:</w:t>
            </w:r>
          </w:p>
        </w:tc>
        <w:tc>
          <w:tcPr>
            <w:tcW w:w="628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Bobot MK</w:t>
            </w:r>
          </w:p>
        </w:tc>
        <w:tc>
          <w:tcPr>
            <w:tcW w:w="42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:</w: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2 sks</w:t>
            </w:r>
          </w:p>
        </w:tc>
      </w:tr>
      <w:tr w:rsidR="00A0207D">
        <w:trPr>
          <w:trHeight w:val="293"/>
        </w:trPr>
        <w:tc>
          <w:tcPr>
            <w:tcW w:w="326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Dosen Pengampu</w:t>
            </w: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:</w:t>
            </w:r>
          </w:p>
        </w:tc>
        <w:tc>
          <w:tcPr>
            <w:tcW w:w="628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Ns. Fierdania Yusvita, S.Kep, MKKK</w:t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Kode Dosen</w:t>
            </w:r>
          </w:p>
        </w:tc>
        <w:tc>
          <w:tcPr>
            <w:tcW w:w="42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:</w: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7250</w:t>
            </w:r>
          </w:p>
        </w:tc>
      </w:tr>
      <w:tr w:rsidR="00A0207D">
        <w:trPr>
          <w:trHeight w:val="293"/>
        </w:trPr>
        <w:tc>
          <w:tcPr>
            <w:tcW w:w="326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Alokasi Waktu</w:t>
            </w: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:</w:t>
            </w:r>
          </w:p>
        </w:tc>
        <w:tc>
          <w:tcPr>
            <w:tcW w:w="9828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Tatap muka 14 x 100 menit, tidak ada praktik,  ada online</w:t>
            </w:r>
          </w:p>
        </w:tc>
      </w:tr>
      <w:tr w:rsidR="00A0207D">
        <w:trPr>
          <w:trHeight w:val="3605"/>
        </w:trPr>
        <w:tc>
          <w:tcPr>
            <w:tcW w:w="326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Capaian Pembelajaran</w:t>
            </w: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:</w:t>
            </w:r>
          </w:p>
        </w:tc>
        <w:tc>
          <w:tcPr>
            <w:tcW w:w="9828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1"/>
              </w:numPr>
              <w:ind w:left="365" w:hanging="36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Mahasiswa mampu menjelaskan tentang definisi dan ruang lingkup higiene industri dalam konteks K3</w:t>
            </w:r>
          </w:p>
          <w:p w:rsidR="00A0207D" w:rsidRDefault="00A0207D">
            <w:pPr>
              <w:numPr>
                <w:ilvl w:val="0"/>
                <w:numId w:val="1"/>
              </w:numPr>
              <w:ind w:left="365" w:hanging="36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Mahasiswa mampu menjelaskan lingkup tugas dan fungsi ahli higiene industri</w:t>
            </w:r>
          </w:p>
          <w:p w:rsidR="00A0207D" w:rsidRDefault="00A0207D">
            <w:pPr>
              <w:numPr>
                <w:ilvl w:val="0"/>
                <w:numId w:val="1"/>
              </w:numPr>
              <w:ind w:left="365" w:hanging="36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Mahasiswa mampu menjelaskan tentang jenis bahaya kesehatan di lingkungan kerja dan konsep pajanan</w:t>
            </w:r>
          </w:p>
          <w:p w:rsidR="00A0207D" w:rsidRDefault="00A0207D">
            <w:pPr>
              <w:numPr>
                <w:ilvl w:val="0"/>
                <w:numId w:val="1"/>
              </w:numPr>
              <w:ind w:left="365" w:hanging="36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Mahasiswa mampu menjelaskan tentang program higiene industri sesuai dengan jenis bahaya kesehatan di lingkungan kerja</w:t>
            </w:r>
          </w:p>
          <w:p w:rsidR="00A0207D" w:rsidRDefault="00A0207D">
            <w:pPr>
              <w:numPr>
                <w:ilvl w:val="0"/>
                <w:numId w:val="1"/>
              </w:numPr>
              <w:ind w:left="365" w:hanging="36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Mahasiswa mampu menggunakan peraturan, standar, TLV dalam menganalisis dan mengevaluasi data lingkungan kerja</w:t>
            </w:r>
          </w:p>
          <w:p w:rsidR="00A0207D" w:rsidRDefault="00A0207D">
            <w:pPr>
              <w:numPr>
                <w:ilvl w:val="0"/>
                <w:numId w:val="1"/>
              </w:numPr>
              <w:ind w:left="365" w:hanging="36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Mahasiswa mampu melakukan AREP (Antisipasi, Rekognisi, Evaluasi </w:t>
            </w:r>
            <w:r>
              <w:rPr>
                <w:rFonts w:ascii="Arial" w:hAnsi="Arial"/>
                <w:i/>
                <w:color w:val="000000"/>
              </w:rPr>
              <w:t>Occupational Health Hazard</w:t>
            </w:r>
            <w:r>
              <w:rPr>
                <w:rFonts w:ascii="Arial" w:hAnsi="Arial"/>
                <w:color w:val="000000"/>
              </w:rPr>
              <w:t xml:space="preserve"> dan merancang program pengendalian pada tingkat dasar sesuai dengan jenis bahaya kesehatan kerja)</w:t>
            </w:r>
          </w:p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A0207D">
        <w:trPr>
          <w:trHeight w:val="160"/>
        </w:trPr>
        <w:tc>
          <w:tcPr>
            <w:tcW w:w="326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12"/>
              </w:rPr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12"/>
              </w:rPr>
            </w:pPr>
          </w:p>
        </w:tc>
        <w:tc>
          <w:tcPr>
            <w:tcW w:w="9828" w:type="dxa"/>
            <w:gridSpan w:val="7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12"/>
              </w:rPr>
            </w:pPr>
          </w:p>
        </w:tc>
      </w:tr>
      <w:tr w:rsidR="00A0207D">
        <w:trPr>
          <w:trHeight w:val="5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SESI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KEMAMPUAN</w:t>
            </w:r>
          </w:p>
          <w:p w:rsidR="00A0207D" w:rsidRDefault="00A0207D">
            <w:pPr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MATERI </w:t>
            </w:r>
          </w:p>
          <w:p w:rsidR="00A0207D" w:rsidRDefault="00A0207D">
            <w:pPr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SUMBER </w:t>
            </w:r>
          </w:p>
          <w:p w:rsidR="00A0207D" w:rsidRDefault="00A0207D">
            <w:pPr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PEMBELAJARAN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INDIKATOR</w:t>
            </w:r>
          </w:p>
          <w:p w:rsidR="00A0207D" w:rsidRDefault="00A0207D">
            <w:pPr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PENILAIAN</w:t>
            </w:r>
          </w:p>
        </w:tc>
      </w:tr>
      <w:tr w:rsidR="00A0207D">
        <w:trPr>
          <w:trHeight w:val="23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tabs>
                <w:tab w:val="left" w:pos="720"/>
              </w:tabs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Mahasiswa mampu menguraikan sejarah higiene industri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Pengantar :</w:t>
            </w:r>
          </w:p>
          <w:p w:rsidR="00A0207D" w:rsidRDefault="00A0207D">
            <w:pPr>
              <w:tabs>
                <w:tab w:val="left" w:pos="252"/>
              </w:tabs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Kontrak pembelajaran dan sejarah  hygiene industri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Metoda </w:t>
            </w:r>
            <w:r>
              <w:rPr>
                <w:rFonts w:ascii="Segoe UI" w:hAnsi="Segoe UI"/>
                <w:i/>
                <w:color w:val="000000"/>
                <w:sz w:val="22"/>
              </w:rPr>
              <w:t>contextual instruction</w:t>
            </w:r>
          </w:p>
          <w:p w:rsidR="00A0207D" w:rsidRDefault="00A0207D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Media : kelas, komputer, </w:t>
            </w:r>
            <w:r>
              <w:rPr>
                <w:rFonts w:ascii="Segoe UI" w:hAnsi="Segoe UI"/>
                <w:i/>
                <w:color w:val="000000"/>
                <w:sz w:val="22"/>
              </w:rPr>
              <w:t xml:space="preserve">LCD, whiteboard, web 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3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Barbara Plog, Fundamental of Industrial Hygiene, 5th Edition, National Safety Council</w:t>
            </w:r>
          </w:p>
          <w:p w:rsidR="00A0207D" w:rsidRDefault="00A0207D">
            <w:pPr>
              <w:numPr>
                <w:ilvl w:val="0"/>
                <w:numId w:val="3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Cherilyn Tillman. 2007. Principles of Occupational Health &amp; Hygiene.</w:t>
            </w:r>
          </w:p>
          <w:p w:rsidR="00A0207D" w:rsidRDefault="00A0207D">
            <w:pPr>
              <w:numPr>
                <w:ilvl w:val="0"/>
                <w:numId w:val="3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Soeripto. 2008. Higiene Industri. Jakarta : UI Press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sejarah higiene industri dengan benar</w:t>
            </w:r>
          </w:p>
        </w:tc>
      </w:tr>
      <w:tr w:rsidR="00A0207D">
        <w:trPr>
          <w:trHeight w:val="20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3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O. ALLI, Benjamin. 2008. </w:t>
            </w:r>
            <w:r>
              <w:rPr>
                <w:rFonts w:ascii="Segoe UI" w:hAnsi="Segoe UI"/>
                <w:i/>
                <w:color w:val="000000"/>
                <w:sz w:val="22"/>
              </w:rPr>
              <w:t>Fundamental Principles of Occupational Health and Safety</w:t>
            </w:r>
            <w:r>
              <w:rPr>
                <w:rFonts w:ascii="Segoe UI" w:hAnsi="Segoe UI"/>
                <w:color w:val="000000"/>
                <w:sz w:val="22"/>
              </w:rPr>
              <w:t>. 2rd Edition. ILO Office</w:t>
            </w:r>
          </w:p>
          <w:p w:rsidR="00A0207D" w:rsidRDefault="00A0207D">
            <w:pPr>
              <w:numPr>
                <w:ilvl w:val="0"/>
                <w:numId w:val="3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Hughes, Phil, Ferret, Ed. 2009. </w:t>
            </w:r>
            <w:r>
              <w:rPr>
                <w:rFonts w:ascii="Segoe UI" w:hAnsi="Segoe UI"/>
                <w:i/>
                <w:color w:val="000000"/>
                <w:sz w:val="22"/>
              </w:rPr>
              <w:t>Introduction to Health and Safety at Work</w:t>
            </w:r>
            <w:r>
              <w:rPr>
                <w:rFonts w:ascii="Segoe UI" w:hAnsi="Segoe UI"/>
                <w:color w:val="000000"/>
                <w:sz w:val="22"/>
              </w:rPr>
              <w:t>. NEBOSH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A0207D">
        <w:trPr>
          <w:trHeight w:val="4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tabs>
                <w:tab w:val="left" w:pos="720"/>
              </w:tabs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Mahasiswa mampu menguraikan pengertian Higiene industri, ruang lingkup higiene industri, profesi higiene industri, kompetensi dan kode etik profesi, regulasi dan peraturan tentang HI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tabs>
                <w:tab w:val="left" w:pos="252"/>
              </w:tabs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Konsep dasar : pengertian Higiene industri, ruang lingkup higiene industri, profesi higiene industri, kompetensi dan kode etik profesi, regulasi dan peraturan tentang HI.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4"/>
              </w:numPr>
              <w:ind w:left="318" w:hanging="318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Metoda </w:t>
            </w:r>
            <w:r>
              <w:rPr>
                <w:rFonts w:ascii="Segoe UI" w:hAnsi="Segoe UI"/>
                <w:i/>
                <w:color w:val="000000"/>
                <w:sz w:val="22"/>
              </w:rPr>
              <w:t>contextual instruction</w:t>
            </w:r>
          </w:p>
          <w:p w:rsidR="00A0207D" w:rsidRDefault="00A0207D">
            <w:pPr>
              <w:numPr>
                <w:ilvl w:val="0"/>
                <w:numId w:val="4"/>
              </w:numPr>
              <w:ind w:left="318" w:hanging="318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Media : kelas, komputer, </w:t>
            </w:r>
            <w:r>
              <w:rPr>
                <w:rFonts w:ascii="Segoe UI" w:hAnsi="Segoe UI"/>
                <w:i/>
                <w:color w:val="000000"/>
                <w:sz w:val="22"/>
              </w:rPr>
              <w:t>LCD, whiteboard, web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5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Barbara Plog, Fundamental of Industrial Hygiene, 5th Edition, National Safety Council</w:t>
            </w:r>
          </w:p>
          <w:p w:rsidR="00A0207D" w:rsidRDefault="00A0207D">
            <w:pPr>
              <w:numPr>
                <w:ilvl w:val="0"/>
                <w:numId w:val="5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Cherilyn Tillman. 2007. Principles of Occupational Health &amp; Hygiene.</w:t>
            </w:r>
          </w:p>
          <w:p w:rsidR="00A0207D" w:rsidRDefault="00A0207D">
            <w:pPr>
              <w:numPr>
                <w:ilvl w:val="0"/>
                <w:numId w:val="5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Soeripto. 2008. Higiene Industri. Jakarta : UI Press</w:t>
            </w:r>
          </w:p>
          <w:p w:rsidR="00A0207D" w:rsidRDefault="00A0207D">
            <w:pPr>
              <w:numPr>
                <w:ilvl w:val="0"/>
                <w:numId w:val="5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O. ALLI, Benjamin. 2008. </w:t>
            </w:r>
            <w:r>
              <w:rPr>
                <w:rFonts w:ascii="Segoe UI" w:hAnsi="Segoe UI"/>
                <w:i/>
                <w:color w:val="000000"/>
                <w:sz w:val="22"/>
              </w:rPr>
              <w:t>Fundamental Principles of Occupational Health and Safety</w:t>
            </w:r>
            <w:r>
              <w:rPr>
                <w:rFonts w:ascii="Segoe UI" w:hAnsi="Segoe UI"/>
                <w:color w:val="000000"/>
                <w:sz w:val="22"/>
              </w:rPr>
              <w:t>. 2rd Edition. ILO Office</w:t>
            </w:r>
          </w:p>
          <w:p w:rsidR="00A0207D" w:rsidRDefault="00A0207D">
            <w:pPr>
              <w:numPr>
                <w:ilvl w:val="0"/>
                <w:numId w:val="5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Hughes, Phil, Ferret, Ed. 2009. </w:t>
            </w:r>
            <w:r>
              <w:rPr>
                <w:rFonts w:ascii="Segoe UI" w:hAnsi="Segoe UI"/>
                <w:i/>
                <w:color w:val="000000"/>
                <w:sz w:val="22"/>
              </w:rPr>
              <w:t>Introduction to Health and Safety at Work</w:t>
            </w:r>
            <w:r>
              <w:rPr>
                <w:rFonts w:ascii="Segoe UI" w:hAnsi="Segoe UI"/>
                <w:color w:val="000000"/>
                <w:sz w:val="22"/>
              </w:rPr>
              <w:t>. NEBOSH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pengertian Higiene industri, ruang lingkup higiene industri, profesi higiene industri, kompetensi dan kode etik profesi, regulasi dan peraturan tentang HI dengan benar</w:t>
            </w:r>
          </w:p>
        </w:tc>
      </w:tr>
      <w:tr w:rsidR="00A0207D">
        <w:trPr>
          <w:trHeight w:val="29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>3</w:t>
            </w: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tabs>
                <w:tab w:val="left" w:pos="720"/>
              </w:tabs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Mahasiswa mampu menguraikan konsep Antisipasi dan konsep rekognisi bahaya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Konsep antisipasi dan konsep rekognisi bahaya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Media : </w:t>
            </w:r>
            <w:r>
              <w:rPr>
                <w:rFonts w:ascii="Segoe UI" w:hAnsi="Segoe UI"/>
                <w:i/>
                <w:color w:val="000000"/>
                <w:sz w:val="22"/>
              </w:rPr>
              <w:t>contextual instruction</w:t>
            </w:r>
          </w:p>
          <w:p w:rsidR="00A0207D" w:rsidRDefault="00A0207D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Media : : kelas, komputer, </w:t>
            </w:r>
            <w:r>
              <w:rPr>
                <w:rFonts w:ascii="Segoe UI" w:hAnsi="Segoe UI"/>
                <w:i/>
                <w:color w:val="000000"/>
                <w:sz w:val="22"/>
              </w:rPr>
              <w:t>LCD, whiteboard, web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7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Barbara Plog, Fundamental of Industrial Hygiene, 5th Edition, National Safety Council</w:t>
            </w:r>
          </w:p>
          <w:p w:rsidR="00A0207D" w:rsidRDefault="00A0207D">
            <w:pPr>
              <w:numPr>
                <w:ilvl w:val="0"/>
                <w:numId w:val="7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Cherilyn Tillman. 2007. Principles of Occupational Health &amp; Hygiene.</w:t>
            </w:r>
          </w:p>
          <w:p w:rsidR="00A0207D" w:rsidRDefault="00A0207D">
            <w:pPr>
              <w:numPr>
                <w:ilvl w:val="0"/>
                <w:numId w:val="7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Soeripto. 2008. Higiene Industri. Jakarta : UI Press</w:t>
            </w:r>
          </w:p>
          <w:p w:rsidR="00A0207D" w:rsidRDefault="00A0207D">
            <w:pPr>
              <w:numPr>
                <w:ilvl w:val="0"/>
                <w:numId w:val="7"/>
              </w:numPr>
              <w:ind w:left="459" w:hanging="360"/>
              <w:jc w:val="both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O. ALLI, Benjamin. 2008. </w:t>
            </w:r>
            <w:r>
              <w:rPr>
                <w:rFonts w:ascii="Segoe UI" w:hAnsi="Segoe UI"/>
                <w:i/>
                <w:color w:val="000000"/>
                <w:sz w:val="22"/>
              </w:rPr>
              <w:t xml:space="preserve">Fundamental Principles of 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konsep Antisipasi dan konsep rekognisi bahaya dengan benar</w:t>
            </w:r>
          </w:p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A0207D">
        <w:trPr>
          <w:trHeight w:val="16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i/>
                <w:color w:val="000000"/>
                <w:sz w:val="22"/>
              </w:rPr>
              <w:t>Occupational Health and Safety</w:t>
            </w:r>
            <w:r>
              <w:rPr>
                <w:rFonts w:ascii="Segoe UI" w:hAnsi="Segoe UI"/>
                <w:color w:val="000000"/>
                <w:sz w:val="22"/>
              </w:rPr>
              <w:t>. 2rd Edition. ILO Office</w:t>
            </w:r>
          </w:p>
          <w:p w:rsidR="00A0207D" w:rsidRDefault="00A0207D">
            <w:pPr>
              <w:numPr>
                <w:ilvl w:val="0"/>
                <w:numId w:val="7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Hughes, Phil, Ferret, Ed. 2009. </w:t>
            </w:r>
            <w:r>
              <w:rPr>
                <w:rFonts w:ascii="Segoe UI" w:hAnsi="Segoe UI"/>
                <w:i/>
                <w:color w:val="000000"/>
                <w:sz w:val="22"/>
              </w:rPr>
              <w:t>Introduction to Health and Safety at Work</w:t>
            </w:r>
            <w:r>
              <w:rPr>
                <w:rFonts w:ascii="Segoe UI" w:hAnsi="Segoe UI"/>
                <w:color w:val="000000"/>
                <w:sz w:val="22"/>
              </w:rPr>
              <w:t>. NEBOSH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A0207D">
        <w:trPr>
          <w:trHeight w:val="4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4</w:t>
            </w: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Mahasiswa mampu menguraikan overview dan membuat contoh konsep higiene industri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Overview konsep higiene industri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8"/>
              </w:numPr>
              <w:ind w:left="360" w:hanging="360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Metoda </w:t>
            </w:r>
            <w:r>
              <w:rPr>
                <w:rFonts w:ascii="Segoe UI" w:hAnsi="Segoe UI"/>
                <w:i/>
                <w:color w:val="000000"/>
                <w:sz w:val="22"/>
              </w:rPr>
              <w:t>contextual instruction</w:t>
            </w:r>
          </w:p>
          <w:p w:rsidR="00A0207D" w:rsidRDefault="00A0207D">
            <w:pPr>
              <w:numPr>
                <w:ilvl w:val="0"/>
                <w:numId w:val="8"/>
              </w:numPr>
              <w:ind w:left="360" w:hanging="360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Media : kelas, komputer, </w:t>
            </w:r>
            <w:r>
              <w:rPr>
                <w:rFonts w:ascii="Segoe UI" w:hAnsi="Segoe UI"/>
                <w:i/>
                <w:color w:val="000000"/>
                <w:sz w:val="22"/>
              </w:rPr>
              <w:t xml:space="preserve">LCD, whiteboard, web 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9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Barbara Plog, Fundamental of Industrial Hygiene, 5th Edition, National Safety Council</w:t>
            </w:r>
          </w:p>
          <w:p w:rsidR="00A0207D" w:rsidRDefault="00A0207D">
            <w:pPr>
              <w:numPr>
                <w:ilvl w:val="0"/>
                <w:numId w:val="9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Cherilyn Tillman. 2007. Principles of Occupational Health &amp; Hygiene.</w:t>
            </w:r>
          </w:p>
          <w:p w:rsidR="00A0207D" w:rsidRDefault="00A0207D">
            <w:pPr>
              <w:numPr>
                <w:ilvl w:val="0"/>
                <w:numId w:val="9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Soeripto. 2008. Higiene Industri. Jakarta : UI Press</w:t>
            </w:r>
          </w:p>
          <w:p w:rsidR="00A0207D" w:rsidRDefault="00A0207D">
            <w:pPr>
              <w:numPr>
                <w:ilvl w:val="0"/>
                <w:numId w:val="9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O. ALLI, Benjamin. 2008. </w:t>
            </w:r>
            <w:r>
              <w:rPr>
                <w:rFonts w:ascii="Segoe UI" w:hAnsi="Segoe UI"/>
                <w:i/>
                <w:color w:val="000000"/>
                <w:sz w:val="22"/>
              </w:rPr>
              <w:t>Fundamental Principles of Occupational Health and Safety</w:t>
            </w:r>
            <w:r>
              <w:rPr>
                <w:rFonts w:ascii="Segoe UI" w:hAnsi="Segoe UI"/>
                <w:color w:val="000000"/>
                <w:sz w:val="22"/>
              </w:rPr>
              <w:t>. 2rd Edition. ILO Office</w:t>
            </w:r>
          </w:p>
          <w:p w:rsidR="00A0207D" w:rsidRDefault="00A0207D">
            <w:pPr>
              <w:numPr>
                <w:ilvl w:val="0"/>
                <w:numId w:val="9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Hughes, Phil, Ferret, Ed. 2009. </w:t>
            </w:r>
            <w:r>
              <w:rPr>
                <w:rFonts w:ascii="Segoe UI" w:hAnsi="Segoe UI"/>
                <w:i/>
                <w:color w:val="000000"/>
                <w:sz w:val="22"/>
              </w:rPr>
              <w:t>Introduction to Health and Safety at Work</w:t>
            </w:r>
            <w:r>
              <w:rPr>
                <w:rFonts w:ascii="Segoe UI" w:hAnsi="Segoe UI"/>
                <w:color w:val="000000"/>
                <w:sz w:val="22"/>
              </w:rPr>
              <w:t>. NEBOSH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overview dan membuat contoh konsep higiene industri dengan benar</w:t>
            </w:r>
          </w:p>
        </w:tc>
      </w:tr>
      <w:tr w:rsidR="00A0207D">
        <w:trPr>
          <w:trHeight w:val="32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>5</w:t>
            </w: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Mahasiswa mampu menguraikan konsep sampling, pengukuran dan pengendalian bahaya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konsep sampling, pengukuran dan pengendalian bahaya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10"/>
              </w:numPr>
              <w:ind w:left="360" w:hanging="360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Metoda </w:t>
            </w:r>
            <w:r>
              <w:rPr>
                <w:rFonts w:ascii="Segoe UI" w:hAnsi="Segoe UI"/>
                <w:i/>
                <w:color w:val="000000"/>
                <w:sz w:val="22"/>
              </w:rPr>
              <w:t>contextual instruction</w:t>
            </w:r>
          </w:p>
          <w:p w:rsidR="00A0207D" w:rsidRDefault="00A0207D">
            <w:pPr>
              <w:numPr>
                <w:ilvl w:val="0"/>
                <w:numId w:val="10"/>
              </w:numPr>
              <w:ind w:left="360" w:hanging="360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Media : kelas, komputer, </w:t>
            </w:r>
            <w:r>
              <w:rPr>
                <w:rFonts w:ascii="Segoe UI" w:hAnsi="Segoe UI"/>
                <w:i/>
                <w:color w:val="000000"/>
                <w:sz w:val="22"/>
              </w:rPr>
              <w:t>LCD, whiteboard, web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11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Barbara Plog, Fundamental of Industrial Hygiene, 5th Edition, National Safety Council</w:t>
            </w:r>
          </w:p>
          <w:p w:rsidR="00A0207D" w:rsidRDefault="00A0207D">
            <w:pPr>
              <w:numPr>
                <w:ilvl w:val="0"/>
                <w:numId w:val="11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Cherilyn Tillman. 2007. Principles of Occupational Health &amp; Hygiene.</w:t>
            </w:r>
          </w:p>
          <w:p w:rsidR="00A0207D" w:rsidRDefault="00A0207D">
            <w:pPr>
              <w:numPr>
                <w:ilvl w:val="0"/>
                <w:numId w:val="11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Soeripto. 2008. Higiene Industri. Jakarta : UI Press</w:t>
            </w:r>
          </w:p>
          <w:p w:rsidR="00A0207D" w:rsidRDefault="00A0207D">
            <w:pPr>
              <w:numPr>
                <w:ilvl w:val="0"/>
                <w:numId w:val="11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O. ALLI, Benjamin. 2008. </w:t>
            </w:r>
            <w:r>
              <w:rPr>
                <w:rFonts w:ascii="Segoe UI" w:hAnsi="Segoe UI"/>
                <w:i/>
                <w:color w:val="000000"/>
                <w:sz w:val="22"/>
              </w:rPr>
              <w:t>Fundamental Principles of Occupational Health and Safety</w:t>
            </w:r>
            <w:r>
              <w:rPr>
                <w:rFonts w:ascii="Segoe UI" w:hAnsi="Segoe UI"/>
                <w:color w:val="000000"/>
                <w:sz w:val="22"/>
              </w:rPr>
              <w:t xml:space="preserve">. 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konsep sampling, pengukuran dan pengendalian bahaya dengan benar</w:t>
            </w:r>
          </w:p>
        </w:tc>
      </w:tr>
      <w:tr w:rsidR="00A0207D">
        <w:trPr>
          <w:trHeight w:val="11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2rd Edition. ILO Office</w:t>
            </w:r>
          </w:p>
          <w:p w:rsidR="00A0207D" w:rsidRDefault="00A0207D">
            <w:pPr>
              <w:numPr>
                <w:ilvl w:val="0"/>
                <w:numId w:val="11"/>
              </w:numPr>
              <w:ind w:left="459" w:hanging="360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Hughes, Phil, Ferret, Ed. 2009. </w:t>
            </w:r>
            <w:r>
              <w:rPr>
                <w:rFonts w:ascii="Segoe UI" w:hAnsi="Segoe UI"/>
                <w:i/>
                <w:color w:val="000000"/>
                <w:sz w:val="22"/>
              </w:rPr>
              <w:t>Introduction to Health and Safety at Work</w:t>
            </w:r>
            <w:r>
              <w:rPr>
                <w:rFonts w:ascii="Segoe UI" w:hAnsi="Segoe UI"/>
                <w:color w:val="000000"/>
                <w:sz w:val="22"/>
              </w:rPr>
              <w:t>. NEBOSH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459" w:hanging="360"/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A0207D">
        <w:trPr>
          <w:trHeight w:val="4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Mahasiswa mampu menguraikan overview dan membuat contoh konsep antisipasi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Overview Konsep antisipasi</w:t>
            </w:r>
          </w:p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12"/>
              </w:numPr>
              <w:ind w:left="360" w:hanging="360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Metoda </w:t>
            </w:r>
            <w:r>
              <w:rPr>
                <w:rFonts w:ascii="Segoe UI" w:hAnsi="Segoe UI"/>
                <w:i/>
                <w:color w:val="000000"/>
                <w:sz w:val="22"/>
              </w:rPr>
              <w:t>contextual instruction</w:t>
            </w:r>
          </w:p>
          <w:p w:rsidR="00A0207D" w:rsidRDefault="00A0207D">
            <w:pPr>
              <w:numPr>
                <w:ilvl w:val="0"/>
                <w:numId w:val="12"/>
              </w:numPr>
              <w:ind w:left="360" w:hanging="360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Media : kelas, komputer, </w:t>
            </w:r>
            <w:r>
              <w:rPr>
                <w:rFonts w:ascii="Segoe UI" w:hAnsi="Segoe UI"/>
                <w:i/>
                <w:color w:val="000000"/>
                <w:sz w:val="22"/>
              </w:rPr>
              <w:t xml:space="preserve">LCD, whiteboard, web 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13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Barbara Plog, Fundamental of Industrial Hygiene, 5th Edition, National Safety Council</w:t>
            </w:r>
          </w:p>
          <w:p w:rsidR="00A0207D" w:rsidRDefault="00A0207D">
            <w:pPr>
              <w:numPr>
                <w:ilvl w:val="0"/>
                <w:numId w:val="13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Cherilyn Tillman. 2007. Principles of Occupational Health &amp; Hygiene.</w:t>
            </w:r>
          </w:p>
          <w:p w:rsidR="00A0207D" w:rsidRDefault="00A0207D">
            <w:pPr>
              <w:numPr>
                <w:ilvl w:val="0"/>
                <w:numId w:val="13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Soeripto. 2008. Higiene Industri. Jakarta : UI Press</w:t>
            </w:r>
          </w:p>
          <w:p w:rsidR="00A0207D" w:rsidRDefault="00A0207D">
            <w:pPr>
              <w:numPr>
                <w:ilvl w:val="0"/>
                <w:numId w:val="13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O. ALLI, Benjamin. 2008. </w:t>
            </w:r>
            <w:r>
              <w:rPr>
                <w:rFonts w:ascii="Segoe UI" w:hAnsi="Segoe UI"/>
                <w:i/>
                <w:color w:val="000000"/>
                <w:sz w:val="22"/>
              </w:rPr>
              <w:t>Fundamental Principles of Occupational Health and Safety</w:t>
            </w:r>
            <w:r>
              <w:rPr>
                <w:rFonts w:ascii="Segoe UI" w:hAnsi="Segoe UI"/>
                <w:color w:val="000000"/>
                <w:sz w:val="22"/>
              </w:rPr>
              <w:t>. 2rd Edition. ILO Office</w:t>
            </w:r>
          </w:p>
          <w:p w:rsidR="00A0207D" w:rsidRDefault="00A0207D">
            <w:pPr>
              <w:numPr>
                <w:ilvl w:val="0"/>
                <w:numId w:val="13"/>
              </w:numPr>
              <w:ind w:left="459" w:hanging="360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Hughes, Phil, Ferret, Ed. 2009. </w:t>
            </w:r>
            <w:r>
              <w:rPr>
                <w:rFonts w:ascii="Segoe UI" w:hAnsi="Segoe UI"/>
                <w:i/>
                <w:color w:val="000000"/>
                <w:sz w:val="22"/>
              </w:rPr>
              <w:t>Introduction to Health and Safety at Work</w:t>
            </w:r>
            <w:r>
              <w:rPr>
                <w:rFonts w:ascii="Segoe UI" w:hAnsi="Segoe UI"/>
                <w:color w:val="000000"/>
                <w:sz w:val="22"/>
              </w:rPr>
              <w:t>. NEBOSH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overview dan membuat contoh konsep antisipasi dengan benar</w:t>
            </w:r>
          </w:p>
        </w:tc>
      </w:tr>
      <w:tr w:rsidR="00A0207D">
        <w:trPr>
          <w:trHeight w:val="38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Mahasiswa mampu menguraikan bahaya kesehatan dan proses analisis pajanan bahaya di lingkungan kerja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Bahaya kesehatan kerja dan proses analisis pajanan bahaya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14"/>
              </w:numPr>
              <w:ind w:left="318" w:hanging="284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Metoda </w:t>
            </w:r>
            <w:r>
              <w:rPr>
                <w:rFonts w:ascii="Segoe UI" w:hAnsi="Segoe UI"/>
                <w:i/>
                <w:color w:val="000000"/>
                <w:sz w:val="22"/>
              </w:rPr>
              <w:t>contextual instruction</w:t>
            </w:r>
          </w:p>
          <w:p w:rsidR="00A0207D" w:rsidRDefault="00A0207D">
            <w:pPr>
              <w:numPr>
                <w:ilvl w:val="0"/>
                <w:numId w:val="14"/>
              </w:numPr>
              <w:ind w:left="318" w:hanging="318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Media : kelas, komputer, </w:t>
            </w:r>
            <w:r>
              <w:rPr>
                <w:rFonts w:ascii="Segoe UI" w:hAnsi="Segoe UI"/>
                <w:i/>
                <w:color w:val="000000"/>
                <w:sz w:val="22"/>
              </w:rPr>
              <w:t>LCD, whiteboard, web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15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Barbara Plog, Fundamental of Industrial Hygiene, 5th Edition, National Safety Council</w:t>
            </w:r>
          </w:p>
          <w:p w:rsidR="00A0207D" w:rsidRDefault="00A0207D">
            <w:pPr>
              <w:numPr>
                <w:ilvl w:val="0"/>
                <w:numId w:val="15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Cherilyn Tillman. 2007. Principles of Occupational Health &amp; Hygiene.</w:t>
            </w:r>
          </w:p>
          <w:p w:rsidR="00A0207D" w:rsidRDefault="00A0207D">
            <w:pPr>
              <w:numPr>
                <w:ilvl w:val="0"/>
                <w:numId w:val="15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Soeripto. 2008. Higiene Industri. Jakarta : UI Press</w:t>
            </w:r>
          </w:p>
          <w:p w:rsidR="00A0207D" w:rsidRDefault="00A0207D">
            <w:pPr>
              <w:numPr>
                <w:ilvl w:val="0"/>
                <w:numId w:val="15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O. ALLI, Benjamin. 2008. </w:t>
            </w:r>
            <w:r>
              <w:rPr>
                <w:rFonts w:ascii="Segoe UI" w:hAnsi="Segoe UI"/>
                <w:i/>
                <w:color w:val="000000"/>
                <w:sz w:val="22"/>
              </w:rPr>
              <w:t>Fundamental Principles of Occupational Health and Safety</w:t>
            </w:r>
            <w:r>
              <w:rPr>
                <w:rFonts w:ascii="Segoe UI" w:hAnsi="Segoe UI"/>
                <w:color w:val="000000"/>
                <w:sz w:val="22"/>
              </w:rPr>
              <w:t>. 2rd Edition. ILO Office</w:t>
            </w:r>
          </w:p>
          <w:p w:rsidR="00A0207D" w:rsidRDefault="00A0207D">
            <w:pPr>
              <w:numPr>
                <w:ilvl w:val="0"/>
                <w:numId w:val="15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Hughes, Phil, Ferret, Ed. 2009. 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bahaya kesehatan dan proses analisis pajanan bahaya di lingkungan kerja dengan benar</w:t>
            </w:r>
          </w:p>
        </w:tc>
      </w:tr>
      <w:tr w:rsidR="00A0207D">
        <w:trPr>
          <w:trHeight w:val="5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i/>
                <w:color w:val="000000"/>
                <w:sz w:val="22"/>
              </w:rPr>
              <w:t>Introduction to Health and Safety at Work</w:t>
            </w:r>
            <w:r>
              <w:rPr>
                <w:rFonts w:ascii="Segoe UI" w:hAnsi="Segoe UI"/>
                <w:color w:val="000000"/>
                <w:sz w:val="22"/>
              </w:rPr>
              <w:t>. NEBOSH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A0207D">
        <w:trPr>
          <w:trHeight w:val="4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Mahasiswa mampu menguraikan overview dan membuat contoh konsep rekognisi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Overview Konsep rekognisi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16"/>
              </w:numPr>
              <w:ind w:left="360" w:hanging="360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Metoda </w:t>
            </w:r>
            <w:r>
              <w:rPr>
                <w:rFonts w:ascii="Segoe UI" w:hAnsi="Segoe UI"/>
                <w:i/>
                <w:color w:val="000000"/>
                <w:sz w:val="22"/>
              </w:rPr>
              <w:t>contextual instruction</w:t>
            </w:r>
          </w:p>
          <w:p w:rsidR="00A0207D" w:rsidRDefault="00A0207D">
            <w:pPr>
              <w:numPr>
                <w:ilvl w:val="0"/>
                <w:numId w:val="16"/>
              </w:numPr>
              <w:ind w:left="360" w:hanging="360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Media : kelas, komputer, </w:t>
            </w:r>
            <w:r>
              <w:rPr>
                <w:rFonts w:ascii="Segoe UI" w:hAnsi="Segoe UI"/>
                <w:i/>
                <w:color w:val="000000"/>
                <w:sz w:val="22"/>
              </w:rPr>
              <w:t xml:space="preserve">LCD, whiteboard, web 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17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Barbara Plog, Fundamental of Industrial Hygiene, 5th Edition, National Safety Council</w:t>
            </w:r>
          </w:p>
          <w:p w:rsidR="00A0207D" w:rsidRDefault="00A0207D">
            <w:pPr>
              <w:numPr>
                <w:ilvl w:val="0"/>
                <w:numId w:val="17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Cherilyn Tillman. 2007. Principles of Occupational Health &amp; Hygiene.</w:t>
            </w:r>
          </w:p>
          <w:p w:rsidR="00A0207D" w:rsidRDefault="00A0207D">
            <w:pPr>
              <w:numPr>
                <w:ilvl w:val="0"/>
                <w:numId w:val="17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Soeripto. 2008. Higiene Industri. Jakarta : UI Press</w:t>
            </w:r>
          </w:p>
          <w:p w:rsidR="00A0207D" w:rsidRDefault="00A0207D">
            <w:pPr>
              <w:numPr>
                <w:ilvl w:val="0"/>
                <w:numId w:val="17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O. ALLI, Benjamin. 2008. </w:t>
            </w:r>
            <w:r>
              <w:rPr>
                <w:rFonts w:ascii="Segoe UI" w:hAnsi="Segoe UI"/>
                <w:i/>
                <w:color w:val="000000"/>
                <w:sz w:val="22"/>
              </w:rPr>
              <w:t>Fundamental Principles of Occupational Health and Safety</w:t>
            </w:r>
            <w:r>
              <w:rPr>
                <w:rFonts w:ascii="Segoe UI" w:hAnsi="Segoe UI"/>
                <w:color w:val="000000"/>
                <w:sz w:val="22"/>
              </w:rPr>
              <w:t>. 2rd Edition. ILO Office</w:t>
            </w:r>
          </w:p>
          <w:p w:rsidR="00A0207D" w:rsidRDefault="00A0207D">
            <w:pPr>
              <w:numPr>
                <w:ilvl w:val="0"/>
                <w:numId w:val="17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Hughes, Phil, Ferret, Ed. 2009. </w:t>
            </w:r>
            <w:r>
              <w:rPr>
                <w:rFonts w:ascii="Segoe UI" w:hAnsi="Segoe UI"/>
                <w:i/>
                <w:color w:val="000000"/>
                <w:sz w:val="22"/>
              </w:rPr>
              <w:t>Introduction to Health and Safety at Work</w:t>
            </w:r>
            <w:r>
              <w:rPr>
                <w:rFonts w:ascii="Segoe UI" w:hAnsi="Segoe UI"/>
                <w:color w:val="000000"/>
                <w:sz w:val="22"/>
              </w:rPr>
              <w:t>. NEBOSH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overview dan membuat contoh konsep rekognisi dengan benar</w:t>
            </w:r>
          </w:p>
        </w:tc>
      </w:tr>
      <w:tr w:rsidR="00A0207D">
        <w:trPr>
          <w:trHeight w:val="4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Mahasiswa mampu menguraikan suatu studi kasus yang berkaitan dengan Implementasi AREP pada bahaya fisik di tempat kerja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Studi kasus Implementasi AREP (bahaya Fisik)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18"/>
              </w:numPr>
              <w:ind w:left="360" w:hanging="360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Metoda </w:t>
            </w:r>
            <w:r>
              <w:rPr>
                <w:rFonts w:ascii="Segoe UI" w:hAnsi="Segoe UI"/>
                <w:i/>
                <w:color w:val="000000"/>
                <w:sz w:val="22"/>
              </w:rPr>
              <w:t>contextual instruction</w:t>
            </w:r>
          </w:p>
          <w:p w:rsidR="00A0207D" w:rsidRDefault="00A0207D">
            <w:pPr>
              <w:numPr>
                <w:ilvl w:val="0"/>
                <w:numId w:val="18"/>
              </w:numPr>
              <w:ind w:left="318" w:hanging="318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Media : kelas, komputer, </w:t>
            </w:r>
            <w:r>
              <w:rPr>
                <w:rFonts w:ascii="Segoe UI" w:hAnsi="Segoe UI"/>
                <w:i/>
                <w:color w:val="000000"/>
                <w:sz w:val="22"/>
              </w:rPr>
              <w:t>LCD, whiteboard, web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19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Barbara Plog, Fundamental of Industrial Hygiene, 5th Edition, National Safety Council</w:t>
            </w:r>
          </w:p>
          <w:p w:rsidR="00A0207D" w:rsidRDefault="00A0207D">
            <w:pPr>
              <w:numPr>
                <w:ilvl w:val="0"/>
                <w:numId w:val="19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Cherilyn Tillman. 2007. Principles of Occupational Health &amp; Hygiene.</w:t>
            </w:r>
          </w:p>
          <w:p w:rsidR="00A0207D" w:rsidRDefault="00A0207D">
            <w:pPr>
              <w:numPr>
                <w:ilvl w:val="0"/>
                <w:numId w:val="19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Soeripto. 2008. Higiene Industri. Jakarta : UI Press</w:t>
            </w:r>
          </w:p>
          <w:p w:rsidR="00A0207D" w:rsidRDefault="00A0207D">
            <w:pPr>
              <w:numPr>
                <w:ilvl w:val="0"/>
                <w:numId w:val="19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O. ALLI, Benjamin. 2008. </w:t>
            </w:r>
            <w:r>
              <w:rPr>
                <w:rFonts w:ascii="Segoe UI" w:hAnsi="Segoe UI"/>
                <w:i/>
                <w:color w:val="000000"/>
                <w:sz w:val="22"/>
              </w:rPr>
              <w:t>Fundamental Principles of Occupational Health and Safety</w:t>
            </w:r>
            <w:r>
              <w:rPr>
                <w:rFonts w:ascii="Segoe UI" w:hAnsi="Segoe UI"/>
                <w:color w:val="000000"/>
                <w:sz w:val="22"/>
              </w:rPr>
              <w:t>. 2rd Edition. ILO Office</w:t>
            </w:r>
          </w:p>
          <w:p w:rsidR="00A0207D" w:rsidRDefault="00A0207D">
            <w:pPr>
              <w:numPr>
                <w:ilvl w:val="0"/>
                <w:numId w:val="19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Hughes, Phil, Ferret, Ed. 2009. </w:t>
            </w:r>
            <w:r>
              <w:rPr>
                <w:rFonts w:ascii="Segoe UI" w:hAnsi="Segoe UI"/>
                <w:i/>
                <w:color w:val="000000"/>
                <w:sz w:val="22"/>
              </w:rPr>
              <w:t>Introduction to Health and Safety at Work</w:t>
            </w:r>
            <w:r>
              <w:rPr>
                <w:rFonts w:ascii="Segoe UI" w:hAnsi="Segoe UI"/>
                <w:color w:val="000000"/>
                <w:sz w:val="22"/>
              </w:rPr>
              <w:t>. NEBOSH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suatu studi kasus yang berkaitan dengan Implementasi AREP pada bahaya fisik di tempat kerja dengan benar</w:t>
            </w:r>
          </w:p>
        </w:tc>
      </w:tr>
      <w:tr w:rsidR="00A0207D">
        <w:trPr>
          <w:trHeight w:val="4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tabs>
                <w:tab w:val="left" w:pos="3131"/>
                <w:tab w:val="left" w:pos="5526"/>
              </w:tabs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Mahasiswa mampu menguraikan overview dan membuat contoh konsep sampling dan pengukuran bahaya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Overview konsep sampling dan pengukuran bahaya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369" w:hanging="360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1.</w:t>
            </w:r>
            <w:r>
              <w:rPr>
                <w:rFonts w:ascii="Segoe UI" w:hAnsi="Segoe UI"/>
                <w:color w:val="000000"/>
                <w:sz w:val="22"/>
              </w:rPr>
              <w:tab/>
              <w:t xml:space="preserve">Metoda : </w:t>
            </w:r>
            <w:r>
              <w:rPr>
                <w:rFonts w:ascii="Segoe UI" w:hAnsi="Segoe UI"/>
                <w:i/>
                <w:color w:val="000000"/>
                <w:sz w:val="22"/>
              </w:rPr>
              <w:t>contextual instruction</w:t>
            </w:r>
          </w:p>
          <w:p w:rsidR="00A0207D" w:rsidRDefault="00A0207D">
            <w:pPr>
              <w:ind w:left="369" w:hanging="360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2.</w:t>
            </w:r>
            <w:r>
              <w:rPr>
                <w:rFonts w:ascii="Segoe UI" w:hAnsi="Segoe UI"/>
                <w:color w:val="000000"/>
                <w:sz w:val="22"/>
              </w:rPr>
              <w:tab/>
              <w:t>Media : : kelas, komputer, LCD, whiteboard, web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20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Barbara Plog, Fundamental of Industrial Hygiene, 5th Edition, National Safety Council</w:t>
            </w:r>
          </w:p>
          <w:p w:rsidR="00A0207D" w:rsidRDefault="00A0207D">
            <w:pPr>
              <w:numPr>
                <w:ilvl w:val="0"/>
                <w:numId w:val="20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Cherilyn Tillman. 2007. Principles of Occupational Health &amp; Hygiene.</w:t>
            </w:r>
          </w:p>
          <w:p w:rsidR="00A0207D" w:rsidRDefault="00A0207D">
            <w:pPr>
              <w:numPr>
                <w:ilvl w:val="0"/>
                <w:numId w:val="20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Soeripto. 2008. Higiene Industri. Jakarta : UI Press</w:t>
            </w:r>
          </w:p>
          <w:p w:rsidR="00A0207D" w:rsidRDefault="00A0207D">
            <w:pPr>
              <w:numPr>
                <w:ilvl w:val="0"/>
                <w:numId w:val="20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O. ALLI, Benjamin. 2008. </w:t>
            </w:r>
            <w:r>
              <w:rPr>
                <w:rFonts w:ascii="Segoe UI" w:hAnsi="Segoe UI"/>
                <w:i/>
                <w:color w:val="000000"/>
                <w:sz w:val="22"/>
              </w:rPr>
              <w:t>Fundamental Principles of Occupational Health and Safety</w:t>
            </w:r>
            <w:r>
              <w:rPr>
                <w:rFonts w:ascii="Segoe UI" w:hAnsi="Segoe UI"/>
                <w:color w:val="000000"/>
                <w:sz w:val="22"/>
              </w:rPr>
              <w:t>. 2rd Edition. ILO Office</w:t>
            </w:r>
          </w:p>
          <w:p w:rsidR="00A0207D" w:rsidRDefault="00A0207D">
            <w:pPr>
              <w:numPr>
                <w:ilvl w:val="0"/>
                <w:numId w:val="20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Hughes, Phil, Ferret, Ed. 2009. </w:t>
            </w:r>
            <w:r>
              <w:rPr>
                <w:rFonts w:ascii="Segoe UI" w:hAnsi="Segoe UI"/>
                <w:i/>
                <w:color w:val="000000"/>
                <w:sz w:val="22"/>
              </w:rPr>
              <w:t>Introduction to Health and Safety at Work</w:t>
            </w:r>
            <w:r>
              <w:rPr>
                <w:rFonts w:ascii="Segoe UI" w:hAnsi="Segoe UI"/>
                <w:color w:val="000000"/>
                <w:sz w:val="22"/>
              </w:rPr>
              <w:t>. NEBOSH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firstLine="34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overview dan membuat contoh konsep sampling dan pengukuran bahaya dengan benar</w:t>
            </w:r>
          </w:p>
        </w:tc>
      </w:tr>
      <w:tr w:rsidR="00A0207D">
        <w:trPr>
          <w:trHeight w:val="4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11</w:t>
            </w: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Mahasiswa mampu menguraikan suatu studi kasus yang berkaitan dengan Implementasi AREP pada bahaya kimia di tempat kerja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Studi kasus Implementasi AREP (bahaya kimia)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Media : contextual instruction </w:t>
            </w:r>
          </w:p>
          <w:p w:rsidR="00A0207D" w:rsidRDefault="00A0207D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Media : : kelas, komputer, LCD, whiteboard, web, 2 buah buku teks, loose leaf dan lembar tugas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22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Barbara Plog, Fundamental of Industrial Hygiene, 5th Edition, National Safety Council</w:t>
            </w:r>
          </w:p>
          <w:p w:rsidR="00A0207D" w:rsidRDefault="00A0207D">
            <w:pPr>
              <w:numPr>
                <w:ilvl w:val="0"/>
                <w:numId w:val="22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Cherilyn Tillman. 2007. Principles of Occupational Health &amp; Hygiene.</w:t>
            </w:r>
          </w:p>
          <w:p w:rsidR="00A0207D" w:rsidRDefault="00A0207D">
            <w:pPr>
              <w:numPr>
                <w:ilvl w:val="0"/>
                <w:numId w:val="22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Soeripto. 2008. Higiene Industri. Jakarta : UI Press</w:t>
            </w:r>
          </w:p>
          <w:p w:rsidR="00A0207D" w:rsidRDefault="00A0207D">
            <w:pPr>
              <w:numPr>
                <w:ilvl w:val="0"/>
                <w:numId w:val="22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O. ALLI, Benjamin. 2008. </w:t>
            </w:r>
            <w:r>
              <w:rPr>
                <w:rFonts w:ascii="Segoe UI" w:hAnsi="Segoe UI"/>
                <w:i/>
                <w:color w:val="000000"/>
                <w:sz w:val="22"/>
              </w:rPr>
              <w:t>Fundamental Principles of Occupational Health and Safety</w:t>
            </w:r>
            <w:r>
              <w:rPr>
                <w:rFonts w:ascii="Segoe UI" w:hAnsi="Segoe UI"/>
                <w:color w:val="000000"/>
                <w:sz w:val="22"/>
              </w:rPr>
              <w:t>. 2rd Edition. ILO Office</w:t>
            </w:r>
          </w:p>
          <w:p w:rsidR="00A0207D" w:rsidRDefault="00A0207D">
            <w:pPr>
              <w:numPr>
                <w:ilvl w:val="0"/>
                <w:numId w:val="22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Hughes, Phil, Ferret, Ed. 2009. </w:t>
            </w:r>
            <w:r>
              <w:rPr>
                <w:rFonts w:ascii="Segoe UI" w:hAnsi="Segoe UI"/>
                <w:i/>
                <w:color w:val="000000"/>
                <w:sz w:val="22"/>
              </w:rPr>
              <w:t>Introduction to Health and Safety at Work</w:t>
            </w:r>
            <w:r>
              <w:rPr>
                <w:rFonts w:ascii="Segoe UI" w:hAnsi="Segoe UI"/>
                <w:color w:val="000000"/>
                <w:sz w:val="22"/>
              </w:rPr>
              <w:t>. NEBOSH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firstLine="34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suatu studi kasus yang berkaitan dengan Implementasi AREP pada bahaya kimia di tempat kerja dengan benar</w:t>
            </w:r>
          </w:p>
        </w:tc>
      </w:tr>
      <w:tr w:rsidR="00A0207D">
        <w:trPr>
          <w:trHeight w:val="5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tabs>
                <w:tab w:val="left" w:pos="3131"/>
                <w:tab w:val="left" w:pos="5526"/>
              </w:tabs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Mahasiswa mampu menguraikan overview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Overview konsep pengendalian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23"/>
              </w:numPr>
              <w:tabs>
                <w:tab w:val="left" w:pos="252"/>
              </w:tabs>
              <w:ind w:left="252" w:hanging="252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Metoda :: </w:t>
            </w:r>
            <w:r>
              <w:rPr>
                <w:rFonts w:ascii="Segoe UI" w:hAnsi="Segoe UI"/>
                <w:i/>
                <w:color w:val="000000"/>
                <w:sz w:val="22"/>
              </w:rPr>
              <w:t>contextual instruction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24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Barbara Plog, Fundamental of Industrial Hygiene, 5th Edition, 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menguraikan overview dan membuat contoh </w:t>
            </w:r>
          </w:p>
        </w:tc>
      </w:tr>
      <w:tr w:rsidR="00A0207D">
        <w:trPr>
          <w:trHeight w:val="38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tabs>
                <w:tab w:val="left" w:pos="3131"/>
                <w:tab w:val="left" w:pos="5526"/>
              </w:tabs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dan membuat contoh konsep pengendalian bahaya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bahaya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23"/>
              </w:numPr>
              <w:tabs>
                <w:tab w:val="left" w:pos="252"/>
              </w:tabs>
              <w:ind w:left="252" w:hanging="252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Media : kelas, komputer, </w:t>
            </w:r>
            <w:r>
              <w:rPr>
                <w:rFonts w:ascii="Segoe UI" w:hAnsi="Segoe UI"/>
                <w:i/>
                <w:color w:val="000000"/>
                <w:sz w:val="22"/>
              </w:rPr>
              <w:t>LCD, whiteboard, web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National Safety Council</w:t>
            </w:r>
          </w:p>
          <w:p w:rsidR="00A0207D" w:rsidRDefault="00A0207D">
            <w:pPr>
              <w:numPr>
                <w:ilvl w:val="0"/>
                <w:numId w:val="24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Cherilyn Tillman. 2007. Principles of Occupational Health &amp; Hygiene.</w:t>
            </w:r>
          </w:p>
          <w:p w:rsidR="00A0207D" w:rsidRDefault="00A0207D">
            <w:pPr>
              <w:numPr>
                <w:ilvl w:val="0"/>
                <w:numId w:val="24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Soeripto. 2008. Higiene Industri. Jakarta : UI Press</w:t>
            </w:r>
          </w:p>
          <w:p w:rsidR="00A0207D" w:rsidRDefault="00A0207D">
            <w:pPr>
              <w:numPr>
                <w:ilvl w:val="0"/>
                <w:numId w:val="24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O. ALLI, Benjamin. 2008. </w:t>
            </w:r>
            <w:r>
              <w:rPr>
                <w:rFonts w:ascii="Segoe UI" w:hAnsi="Segoe UI"/>
                <w:i/>
                <w:color w:val="000000"/>
                <w:sz w:val="22"/>
              </w:rPr>
              <w:t>Fundamental Principles of Occupational Health and Safety</w:t>
            </w:r>
            <w:r>
              <w:rPr>
                <w:rFonts w:ascii="Segoe UI" w:hAnsi="Segoe UI"/>
                <w:color w:val="000000"/>
                <w:sz w:val="22"/>
              </w:rPr>
              <w:t>. 2rd Edition. ILO Office</w:t>
            </w:r>
          </w:p>
          <w:p w:rsidR="00A0207D" w:rsidRDefault="00A0207D">
            <w:pPr>
              <w:numPr>
                <w:ilvl w:val="0"/>
                <w:numId w:val="24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Hughes, Phil, Ferret, Ed. 2009. </w:t>
            </w:r>
            <w:r>
              <w:rPr>
                <w:rFonts w:ascii="Segoe UI" w:hAnsi="Segoe UI"/>
                <w:i/>
                <w:color w:val="000000"/>
                <w:sz w:val="22"/>
              </w:rPr>
              <w:t>Introduction to Health and Safety at Work</w:t>
            </w:r>
            <w:r>
              <w:rPr>
                <w:rFonts w:ascii="Segoe UI" w:hAnsi="Segoe UI"/>
                <w:color w:val="000000"/>
                <w:sz w:val="22"/>
              </w:rPr>
              <w:t>. NEBOSH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konsep pengendalian bahaya dengan benar</w:t>
            </w:r>
          </w:p>
        </w:tc>
      </w:tr>
      <w:tr w:rsidR="00A0207D">
        <w:trPr>
          <w:trHeight w:val="4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Mahasiswa mampu menguraikan suatu studi kasus yang berkaitan dengan Implementasi AREP pada bahaya biologi di tempat kerja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Studi kasus Implementasi AREP (bahaya biologi)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25"/>
              </w:numPr>
              <w:ind w:left="252" w:hanging="252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Metoda : </w:t>
            </w:r>
            <w:r>
              <w:rPr>
                <w:rFonts w:ascii="Segoe UI" w:hAnsi="Segoe UI"/>
                <w:i/>
                <w:color w:val="000000"/>
                <w:sz w:val="22"/>
              </w:rPr>
              <w:t>coorporative learning</w:t>
            </w:r>
          </w:p>
          <w:p w:rsidR="00A0207D" w:rsidRDefault="00A0207D">
            <w:pPr>
              <w:numPr>
                <w:ilvl w:val="0"/>
                <w:numId w:val="25"/>
              </w:numPr>
              <w:ind w:left="252" w:hanging="252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Media : kelas, komputer, </w:t>
            </w:r>
            <w:r>
              <w:rPr>
                <w:rFonts w:ascii="Segoe UI" w:hAnsi="Segoe UI"/>
                <w:i/>
                <w:color w:val="000000"/>
                <w:sz w:val="22"/>
              </w:rPr>
              <w:t>LCD, whiteboard, web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26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Barbara Plog, Fundamental of Industrial Hygiene, 5th Edition, National Safety Council</w:t>
            </w:r>
          </w:p>
          <w:p w:rsidR="00A0207D" w:rsidRDefault="00A0207D">
            <w:pPr>
              <w:numPr>
                <w:ilvl w:val="0"/>
                <w:numId w:val="26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Cherilyn Tillman. 2007. Principles of Occupational Health &amp; Hygiene.</w:t>
            </w:r>
          </w:p>
          <w:p w:rsidR="00A0207D" w:rsidRDefault="00A0207D">
            <w:pPr>
              <w:numPr>
                <w:ilvl w:val="0"/>
                <w:numId w:val="26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Soeripto. 2008. Higiene Industri. Jakarta : UI Press</w:t>
            </w:r>
          </w:p>
          <w:p w:rsidR="00A0207D" w:rsidRDefault="00A0207D">
            <w:pPr>
              <w:numPr>
                <w:ilvl w:val="0"/>
                <w:numId w:val="26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O. ALLI, Benjamin. 2008. </w:t>
            </w:r>
            <w:r>
              <w:rPr>
                <w:rFonts w:ascii="Segoe UI" w:hAnsi="Segoe UI"/>
                <w:i/>
                <w:color w:val="000000"/>
                <w:sz w:val="22"/>
              </w:rPr>
              <w:t>Fundamental Principles of Occupational Health and Safety</w:t>
            </w:r>
            <w:r>
              <w:rPr>
                <w:rFonts w:ascii="Segoe UI" w:hAnsi="Segoe UI"/>
                <w:color w:val="000000"/>
                <w:sz w:val="22"/>
              </w:rPr>
              <w:t>. 2rd Edition. ILO Office</w:t>
            </w:r>
          </w:p>
          <w:p w:rsidR="00A0207D" w:rsidRDefault="00A0207D">
            <w:pPr>
              <w:numPr>
                <w:ilvl w:val="0"/>
                <w:numId w:val="26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Hughes, Phil, Ferret, Ed. 2009. </w:t>
            </w:r>
            <w:r>
              <w:rPr>
                <w:rFonts w:ascii="Segoe UI" w:hAnsi="Segoe UI"/>
                <w:i/>
                <w:color w:val="000000"/>
                <w:sz w:val="22"/>
              </w:rPr>
              <w:t>Introduction to Health and Safety at Work</w:t>
            </w:r>
            <w:r>
              <w:rPr>
                <w:rFonts w:ascii="Segoe UI" w:hAnsi="Segoe UI"/>
                <w:color w:val="000000"/>
                <w:sz w:val="22"/>
              </w:rPr>
              <w:t>. NEBOSH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59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suatu studi kasus yang berkaitan dengan Implementasi AREP pada bahaya biologi di tempat kerja dengan benar</w:t>
            </w:r>
          </w:p>
        </w:tc>
      </w:tr>
      <w:tr w:rsidR="00A0207D">
        <w:trPr>
          <w:trHeight w:val="11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>14</w:t>
            </w: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tabs>
                <w:tab w:val="left" w:pos="3131"/>
                <w:tab w:val="left" w:pos="5526"/>
              </w:tabs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Mahasiswa mampu menguraikan overview dan membuat contoh konsep AREP secara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Overview konsep AREP secara keseluruhan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27"/>
              </w:numPr>
              <w:ind w:left="318" w:hanging="284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Metoda : </w:t>
            </w:r>
            <w:r>
              <w:rPr>
                <w:rFonts w:ascii="Segoe UI" w:hAnsi="Segoe UI"/>
                <w:i/>
                <w:color w:val="000000"/>
                <w:sz w:val="22"/>
              </w:rPr>
              <w:t>contextual instruction</w:t>
            </w:r>
          </w:p>
          <w:p w:rsidR="00A0207D" w:rsidRDefault="00A0207D">
            <w:pPr>
              <w:numPr>
                <w:ilvl w:val="0"/>
                <w:numId w:val="27"/>
              </w:numPr>
              <w:ind w:left="318" w:hanging="284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Media : kelas, komputer, </w:t>
            </w:r>
            <w:r>
              <w:rPr>
                <w:rFonts w:ascii="Segoe UI" w:hAnsi="Segoe UI"/>
                <w:i/>
                <w:color w:val="000000"/>
                <w:sz w:val="22"/>
              </w:rPr>
              <w:t xml:space="preserve">LCD, 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numPr>
                <w:ilvl w:val="0"/>
                <w:numId w:val="28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Barbara Plog, Fundamental of Industrial Hygiene, 5th Edition, National Safety Council</w:t>
            </w:r>
          </w:p>
          <w:p w:rsidR="00A0207D" w:rsidRDefault="00A0207D">
            <w:pPr>
              <w:numPr>
                <w:ilvl w:val="0"/>
                <w:numId w:val="28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Cherilyn Tillman. 2007. Principles 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menguraikan overview dan membuat contoh konsep AREP secara keseluruhan dengan </w:t>
            </w:r>
          </w:p>
        </w:tc>
      </w:tr>
      <w:tr w:rsidR="00A0207D">
        <w:trPr>
          <w:trHeight w:val="32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tabs>
                <w:tab w:val="left" w:pos="3131"/>
                <w:tab w:val="left" w:pos="5526"/>
              </w:tabs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keseluruhan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tabs>
                <w:tab w:val="left" w:pos="3131"/>
                <w:tab w:val="left" w:pos="5526"/>
              </w:tabs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318" w:hanging="284"/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i/>
                <w:color w:val="000000"/>
                <w:sz w:val="22"/>
              </w:rPr>
              <w:t>whiteboard, web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of Occupational Health &amp; Hygiene.</w:t>
            </w:r>
          </w:p>
          <w:p w:rsidR="00A0207D" w:rsidRDefault="00A0207D">
            <w:pPr>
              <w:numPr>
                <w:ilvl w:val="0"/>
                <w:numId w:val="28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Soeripto. 2008. Higiene Industri. Jakarta : UI Press</w:t>
            </w:r>
          </w:p>
          <w:p w:rsidR="00A0207D" w:rsidRDefault="00A0207D">
            <w:pPr>
              <w:numPr>
                <w:ilvl w:val="0"/>
                <w:numId w:val="28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O. ALLI, Benjamin. 2008. </w:t>
            </w:r>
            <w:r>
              <w:rPr>
                <w:rFonts w:ascii="Segoe UI" w:hAnsi="Segoe UI"/>
                <w:i/>
                <w:color w:val="000000"/>
                <w:sz w:val="22"/>
              </w:rPr>
              <w:t>Fundamental Principles of Occupational Health and Safety</w:t>
            </w:r>
            <w:r>
              <w:rPr>
                <w:rFonts w:ascii="Segoe UI" w:hAnsi="Segoe UI"/>
                <w:color w:val="000000"/>
                <w:sz w:val="22"/>
              </w:rPr>
              <w:t>. 2rd Edition. ILO Office</w:t>
            </w:r>
          </w:p>
          <w:p w:rsidR="00A0207D" w:rsidRDefault="00A0207D">
            <w:pPr>
              <w:numPr>
                <w:ilvl w:val="0"/>
                <w:numId w:val="28"/>
              </w:numPr>
              <w:ind w:left="459" w:hanging="360"/>
              <w:jc w:val="both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Hughes, Phil, Ferret, Ed. 2009. </w:t>
            </w:r>
            <w:r>
              <w:rPr>
                <w:rFonts w:ascii="Segoe UI" w:hAnsi="Segoe UI"/>
                <w:i/>
                <w:color w:val="000000"/>
                <w:sz w:val="22"/>
              </w:rPr>
              <w:t>Introduction to Health and Safety at Work</w:t>
            </w:r>
            <w:r>
              <w:rPr>
                <w:rFonts w:ascii="Segoe UI" w:hAnsi="Segoe UI"/>
                <w:color w:val="000000"/>
                <w:sz w:val="22"/>
              </w:rPr>
              <w:t>. NEBOSH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benar</w:t>
            </w:r>
          </w:p>
        </w:tc>
      </w:tr>
    </w:tbl>
    <w:p w:rsidR="00A0207D" w:rsidRDefault="00A0207D">
      <w:pPr>
        <w:rPr>
          <w:rFonts w:ascii="Segoe UI" w:hAnsi="Segoe UI"/>
          <w:color w:val="000000"/>
          <w:sz w:val="22"/>
        </w:rPr>
      </w:pPr>
    </w:p>
    <w:p w:rsidR="00A0207D" w:rsidRDefault="00A0207D">
      <w:pPr>
        <w:jc w:val="center"/>
        <w:rPr>
          <w:rFonts w:ascii="Segoe UI" w:hAnsi="Segoe UI"/>
          <w:b/>
          <w:color w:val="000000"/>
          <w:sz w:val="22"/>
        </w:rPr>
      </w:pPr>
      <w:r>
        <w:rPr>
          <w:rFonts w:ascii="Segoe UI" w:hAnsi="Segoe UI"/>
          <w:b/>
          <w:color w:val="000000"/>
          <w:sz w:val="22"/>
        </w:rPr>
        <w:t>EVALUASI PEMBELAJARAN</w:t>
      </w:r>
    </w:p>
    <w:p w:rsidR="00A0207D" w:rsidRDefault="00A0207D">
      <w:pPr>
        <w:rPr>
          <w:rFonts w:ascii="Segoe UI" w:hAnsi="Segoe UI"/>
          <w:b/>
          <w:color w:val="000000"/>
          <w:sz w:val="22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60"/>
        <w:gridCol w:w="300"/>
        <w:gridCol w:w="60"/>
        <w:gridCol w:w="360"/>
        <w:gridCol w:w="360"/>
        <w:gridCol w:w="360"/>
        <w:gridCol w:w="43"/>
        <w:gridCol w:w="317"/>
        <w:gridCol w:w="360"/>
        <w:gridCol w:w="315"/>
        <w:gridCol w:w="45"/>
        <w:gridCol w:w="360"/>
        <w:gridCol w:w="1863"/>
        <w:gridCol w:w="1843"/>
        <w:gridCol w:w="1701"/>
        <w:gridCol w:w="1701"/>
        <w:gridCol w:w="1701"/>
        <w:gridCol w:w="1134"/>
      </w:tblGrid>
      <w:tr w:rsidR="00A0207D">
        <w:trPr>
          <w:gridAfter w:val="16"/>
          <w:wAfter w:w="12523" w:type="dxa"/>
          <w:trHeight w:val="586"/>
        </w:trPr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SESI</w:t>
            </w:r>
          </w:p>
        </w:tc>
      </w:tr>
      <w:tr w:rsidR="00A0207D">
        <w:trPr>
          <w:gridAfter w:val="16"/>
          <w:wAfter w:w="12523" w:type="dxa"/>
          <w:trHeight w:val="1172"/>
        </w:trPr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/>
        </w:tc>
      </w:tr>
      <w:tr w:rsidR="00A0207D">
        <w:trPr>
          <w:trHeight w:val="1465"/>
        </w:trPr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-142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(UAS)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dan pengendalian bahaya dengan benar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pengukuran dan pengendalian bahaya dengan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pengukuran dan pengendalian bahaya dengan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pengukuran dan pengendalian bahaya dengan tidak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konsep sampling, pengukuran dan pengendalian bahaya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A0207D">
        <w:trPr>
          <w:trHeight w:val="2344"/>
        </w:trPr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1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i/>
                <w:color w:val="000000"/>
                <w:sz w:val="22"/>
              </w:rPr>
              <w:t>Post test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Tes tulisan (UTS)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overview dan membuat contoh konsep antisipasi dengan benar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overview atau membuat contoh konsep antisipasi dengan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Menyebutkan contoh konsep antisipasi dengan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Menyebutkan contoh konsep antisipasi dengan tidak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Tidak menyebutkan contoh konsep antisipasi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5 %</w:t>
            </w:r>
          </w:p>
        </w:tc>
      </w:tr>
      <w:tr w:rsidR="00A0207D">
        <w:trPr>
          <w:trHeight w:val="2051"/>
        </w:trPr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7</w:t>
            </w:r>
          </w:p>
        </w:tc>
        <w:tc>
          <w:tcPr>
            <w:tcW w:w="1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i/>
                <w:color w:val="000000"/>
                <w:sz w:val="22"/>
              </w:rPr>
              <w:t>Post test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Tes tulisan (UTS)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bahaya kesehatan dan proses analisis pajanan bahaya di lingkungan kerja dengan benar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bahaya kesehatan atau proses analisis pajanan bahaya di lingkungan kerja dengan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Menyebutkan bahaya kesehatan atau proses analisis pajanan bahaya di lingkungan kerja dengan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Menyebutkan bahaya kesehatan atau proses analisis pajanan bahaya di lingkungan kerja dengan tidak benar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firstLine="34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Tidak Menyebutkan bahaya kesehatan atau proses analisis pajanan bahaya di lingkungan kerja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5 %</w:t>
            </w:r>
          </w:p>
        </w:tc>
      </w:tr>
      <w:tr w:rsidR="00A0207D">
        <w:trPr>
          <w:trHeight w:val="1758"/>
        </w:trPr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8</w:t>
            </w: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i/>
                <w:color w:val="000000"/>
                <w:sz w:val="22"/>
              </w:rPr>
              <w:t>Post test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Tes lisan dan tulisan (UAS)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overview dan membuat contoh konsep rekognisi dengan benar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overview atau membuat contoh konsep rekognisi dengan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Menyebutkan contoh konsep rekognisi dengan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Menyebutkan contoh konsep rekognisi dengan tidak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Tidak Menyebutkan contoh konsep rekognisi dengan tidak benar</w:t>
            </w:r>
          </w:p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10%</w:t>
            </w:r>
          </w:p>
        </w:tc>
      </w:tr>
      <w:tr w:rsidR="00A0207D">
        <w:trPr>
          <w:trHeight w:val="1465"/>
        </w:trPr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9</w:t>
            </w: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i/>
                <w:color w:val="000000"/>
                <w:sz w:val="22"/>
              </w:rPr>
              <w:t xml:space="preserve">Progress test </w:t>
            </w:r>
            <w:r>
              <w:rPr>
                <w:rFonts w:ascii="Segoe UI" w:hAnsi="Segoe UI"/>
                <w:color w:val="000000"/>
                <w:sz w:val="22"/>
              </w:rPr>
              <w:t xml:space="preserve">dan </w:t>
            </w:r>
            <w:r>
              <w:rPr>
                <w:rFonts w:ascii="Segoe UI" w:hAnsi="Segoe UI"/>
                <w:i/>
                <w:color w:val="000000"/>
                <w:sz w:val="22"/>
              </w:rPr>
              <w:t>post test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Tes lisan dan demonstasi (Digunakan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Menguraikan suatu studi kasus yang berkaitan dengan Implementasi AREP pada bahaya fisik di tempat kerja dengan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Menjelaskan suatu studi kasus yang berkaitan dengan Implementasi AREP pada bahaya fisik di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Menyebutkan suatu studi kasus yang berkaitan dengan Implementasi AREP pada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Menyebutkan suatu studi kasus yang berkaitan dengan Implementasi AREP pada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Tidak Menyebutkan suatu studi kasus yang berkaitan dengan Implementasi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5%</w:t>
            </w:r>
          </w:p>
        </w:tc>
      </w:tr>
      <w:tr w:rsidR="00A0207D">
        <w:trPr>
          <w:trHeight w:val="2637"/>
        </w:trPr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sebagai nilai bonus)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benar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tempat kerja dengan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bahaya fisik di tempat kerja dengan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bahaya fisik di tempat kerja dengan tidak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AREP pada bahaya fisik di tempat kerja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A0207D">
        <w:trPr>
          <w:trHeight w:val="2930"/>
        </w:trPr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10</w:t>
            </w: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i/>
                <w:color w:val="000000"/>
                <w:sz w:val="22"/>
              </w:rPr>
              <w:t>Post test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Tes lisan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firstLine="34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overview dan membuat contoh konsep sampling dan pengukuran bahaya dengan benar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overview atau membuat contoh konsep sampling dan pengukuran bahaya dengan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Menjelaskan  contoh konsep sampling dan pengukuran bahaya dengan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color w:val="000000"/>
              </w:rPr>
            </w:pPr>
            <w:r>
              <w:rPr>
                <w:rFonts w:ascii="Segoe UI" w:hAnsi="Segoe UI"/>
                <w:color w:val="000000"/>
                <w:sz w:val="22"/>
              </w:rPr>
              <w:t>Menyebutkan contoh konsep sampling dan pengukuran bahaya dengan tidak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Tidak Mengidentifikasi sanitasi tempat-tempat umum dan aspek kesehatan gedung dan pemukiman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10%</w:t>
            </w:r>
          </w:p>
        </w:tc>
      </w:tr>
      <w:tr w:rsidR="00A0207D">
        <w:trPr>
          <w:trHeight w:val="1758"/>
        </w:trPr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11</w:t>
            </w:r>
          </w:p>
        </w:tc>
        <w:tc>
          <w:tcPr>
            <w:tcW w:w="1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i/>
                <w:color w:val="000000"/>
                <w:sz w:val="22"/>
              </w:rPr>
              <w:t>Post test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Tes lisan dan tulisan (UAS)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firstLine="34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suatu studi kasus yang berkaitan dengan Implementasi AREP pada bahaya kimia di tempat kerja dengan benar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Menjelaskan suatu studi kasus yang berkaitan dengan Implementasi AREP pada bahaya kimia di tempat kerja dengan benar bersih dengan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Menyebutkan suatu studi kasus yang berkaitan dengan Implementasi AREP pada bahaya kimia di tempat kerja dengan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Menyebutkan suatu studi kasus yang berkaitan dengan Implementasi AREP pada bahaya kimia di tempat kerja dengan tidak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Tidak Menyebutkan suatu studi kasus yang berkaitan dengan Implementasi AREP pada bahaya kimia di tempat kerja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5%</w:t>
            </w:r>
          </w:p>
        </w:tc>
      </w:tr>
      <w:tr w:rsidR="00A0207D">
        <w:trPr>
          <w:trHeight w:val="586"/>
        </w:trPr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12</w:t>
            </w: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i/>
                <w:color w:val="000000"/>
                <w:sz w:val="22"/>
              </w:rPr>
              <w:lastRenderedPageBreak/>
              <w:t>Post test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Tes lisan dan </w:t>
            </w:r>
            <w:r>
              <w:rPr>
                <w:rFonts w:ascii="Segoe UI" w:hAnsi="Segoe UI"/>
                <w:color w:val="000000"/>
                <w:sz w:val="22"/>
              </w:rPr>
              <w:lastRenderedPageBreak/>
              <w:t>tulisan (UAS)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 xml:space="preserve">Menguraikan overview dan membuat contoh </w:t>
            </w:r>
            <w:r>
              <w:rPr>
                <w:rFonts w:ascii="Segoe UI" w:hAnsi="Segoe UI"/>
                <w:color w:val="000000"/>
                <w:sz w:val="22"/>
              </w:rPr>
              <w:lastRenderedPageBreak/>
              <w:t>konsep pengendalian bahaya dengan benar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 xml:space="preserve">Menguraikan overview atau </w:t>
            </w:r>
            <w:r>
              <w:rPr>
                <w:rFonts w:ascii="Segoe UI" w:hAnsi="Segoe UI"/>
                <w:color w:val="000000"/>
                <w:sz w:val="22"/>
              </w:rPr>
              <w:lastRenderedPageBreak/>
              <w:t xml:space="preserve">membuat contoh konsep pengendalian bahaya dengan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 xml:space="preserve">Menjelaskan contoh konsep </w:t>
            </w:r>
            <w:r>
              <w:rPr>
                <w:rFonts w:ascii="Segoe UI" w:hAnsi="Segoe UI"/>
                <w:color w:val="000000"/>
                <w:sz w:val="22"/>
              </w:rPr>
              <w:lastRenderedPageBreak/>
              <w:t>pengendalian bahaya dengan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 xml:space="preserve">Menyebutkan contoh  konsep </w:t>
            </w:r>
            <w:r>
              <w:rPr>
                <w:rFonts w:ascii="Segoe UI" w:hAnsi="Segoe UI"/>
                <w:color w:val="000000"/>
                <w:sz w:val="22"/>
              </w:rPr>
              <w:lastRenderedPageBreak/>
              <w:t>pengendalian bahaya dengan tidak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 xml:space="preserve">Tidak Menyebutkan </w:t>
            </w:r>
            <w:r>
              <w:rPr>
                <w:rFonts w:ascii="Segoe UI" w:hAnsi="Segoe UI"/>
                <w:color w:val="000000"/>
                <w:sz w:val="22"/>
              </w:rPr>
              <w:lastRenderedPageBreak/>
              <w:t>contoh  konsep pengendalian bahaya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>10%</w:t>
            </w:r>
          </w:p>
        </w:tc>
      </w:tr>
      <w:tr w:rsidR="00A0207D">
        <w:trPr>
          <w:trHeight w:val="2930"/>
        </w:trPr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A0207D">
        <w:trPr>
          <w:trHeight w:val="2051"/>
        </w:trPr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13</w:t>
            </w: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i/>
                <w:color w:val="000000"/>
                <w:sz w:val="22"/>
              </w:rPr>
              <w:t>Post test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Tes tulisan (Tugas)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ind w:left="59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suatu studi kasus yang berkaitan dengan Implementasi AREP pada bahaya biologi di tempat kerja dengan benar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Menjelaskan suatu studi kasus yang berkaitan dengan Implementasi AREP pada bahaya biologi di tempat kerja dengan benar bersih dengan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Menyebutkan suatu studi kasus yang berkaitan dengan Implementasi AREP pada bahaya biologi di tempat kerja dengan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Menyebutkan suatu studi kasus yang berkaitan dengan Implementasi AREP pada bahaya biologi di tempat kerja dengan tidak benar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Tidak Menyebutkan suatu studi kasus yang berkaitan dengan Implementasi AREP pada bahaya biologi di tempat kerja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5 %</w:t>
            </w:r>
          </w:p>
        </w:tc>
      </w:tr>
      <w:tr w:rsidR="00A0207D">
        <w:trPr>
          <w:gridBefore w:val="1"/>
          <w:gridAfter w:val="6"/>
          <w:wBefore w:w="142" w:type="dxa"/>
          <w:wAfter w:w="9943" w:type="dxa"/>
        </w:trPr>
        <w:tc>
          <w:tcPr>
            <w:tcW w:w="360" w:type="dxa"/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14</w:t>
            </w:r>
          </w:p>
        </w:tc>
        <w:tc>
          <w:tcPr>
            <w:tcW w:w="360" w:type="dxa"/>
            <w:gridSpan w:val="2"/>
          </w:tcPr>
          <w:p w:rsidR="00A0207D" w:rsidRDefault="00A0207D">
            <w:pPr>
              <w:rPr>
                <w:rFonts w:ascii="Segoe UI" w:hAnsi="Segoe UI"/>
                <w:i/>
                <w:color w:val="000000"/>
                <w:sz w:val="22"/>
              </w:rPr>
            </w:pPr>
            <w:r>
              <w:rPr>
                <w:rFonts w:ascii="Segoe UI" w:hAnsi="Segoe UI"/>
                <w:i/>
                <w:color w:val="000000"/>
                <w:sz w:val="22"/>
              </w:rPr>
              <w:t>Post test</w:t>
            </w:r>
          </w:p>
        </w:tc>
        <w:tc>
          <w:tcPr>
            <w:tcW w:w="360" w:type="dxa"/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Tes tulis </w:t>
            </w:r>
          </w:p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 xml:space="preserve">(Tugas) </w:t>
            </w:r>
          </w:p>
        </w:tc>
        <w:tc>
          <w:tcPr>
            <w:tcW w:w="360" w:type="dxa"/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Menguraikan overvie</w:t>
            </w:r>
            <w:r>
              <w:rPr>
                <w:rFonts w:ascii="Segoe UI" w:hAnsi="Segoe UI"/>
                <w:color w:val="000000"/>
                <w:sz w:val="22"/>
              </w:rPr>
              <w:lastRenderedPageBreak/>
              <w:t>w dan membuat contoh konsep AREP secara keseluruhan dengan benar</w:t>
            </w:r>
          </w:p>
        </w:tc>
        <w:tc>
          <w:tcPr>
            <w:tcW w:w="360" w:type="dxa"/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>Menguraikan overvie</w:t>
            </w:r>
            <w:r>
              <w:rPr>
                <w:rFonts w:ascii="Segoe UI" w:hAnsi="Segoe UI"/>
                <w:color w:val="000000"/>
                <w:sz w:val="22"/>
              </w:rPr>
              <w:lastRenderedPageBreak/>
              <w:t>w atau membuat contoh konsep AREP secara keseluruhan dengan benar</w:t>
            </w:r>
          </w:p>
        </w:tc>
        <w:tc>
          <w:tcPr>
            <w:tcW w:w="360" w:type="dxa"/>
            <w:gridSpan w:val="2"/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>Menjelaskan contoh ko</w:t>
            </w:r>
            <w:r>
              <w:rPr>
                <w:rFonts w:ascii="Segoe UI" w:hAnsi="Segoe UI"/>
                <w:color w:val="000000"/>
                <w:sz w:val="22"/>
              </w:rPr>
              <w:lastRenderedPageBreak/>
              <w:t>nsep AREP secara keseluruhan dengan benar</w:t>
            </w:r>
          </w:p>
        </w:tc>
        <w:tc>
          <w:tcPr>
            <w:tcW w:w="360" w:type="dxa"/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>Menjelaskan contoh ko</w:t>
            </w:r>
            <w:r>
              <w:rPr>
                <w:rFonts w:ascii="Segoe UI" w:hAnsi="Segoe UI"/>
                <w:color w:val="000000"/>
                <w:sz w:val="22"/>
              </w:rPr>
              <w:lastRenderedPageBreak/>
              <w:t>nsep AREP secara keseluruhan dengan tidak benar</w:t>
            </w:r>
          </w:p>
        </w:tc>
        <w:tc>
          <w:tcPr>
            <w:tcW w:w="360" w:type="dxa"/>
            <w:gridSpan w:val="2"/>
          </w:tcPr>
          <w:p w:rsidR="00A0207D" w:rsidRDefault="00A0207D">
            <w:pPr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>Tidak Menjelaskan con</w:t>
            </w:r>
            <w:r>
              <w:rPr>
                <w:rFonts w:ascii="Segoe UI" w:hAnsi="Segoe UI"/>
                <w:color w:val="000000"/>
                <w:sz w:val="22"/>
              </w:rPr>
              <w:lastRenderedPageBreak/>
              <w:t>toh konsep AREP secara keseluruhan</w:t>
            </w:r>
          </w:p>
        </w:tc>
        <w:tc>
          <w:tcPr>
            <w:tcW w:w="360" w:type="dxa"/>
          </w:tcPr>
          <w:p w:rsidR="00A0207D" w:rsidRDefault="00A0207D">
            <w:pPr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lastRenderedPageBreak/>
              <w:t>10%</w:t>
            </w:r>
          </w:p>
        </w:tc>
      </w:tr>
    </w:tbl>
    <w:p w:rsidR="00A0207D" w:rsidRDefault="00A0207D">
      <w:pPr>
        <w:rPr>
          <w:rFonts w:ascii="Segoe UI" w:hAnsi="Segoe UI"/>
          <w:color w:val="000000"/>
          <w:sz w:val="22"/>
        </w:rPr>
      </w:pPr>
    </w:p>
    <w:p w:rsidR="00A0207D" w:rsidRDefault="00A0207D">
      <w:pPr>
        <w:rPr>
          <w:rFonts w:ascii="Segoe UI" w:hAnsi="Segoe UI"/>
          <w:color w:val="000000"/>
          <w:sz w:val="22"/>
        </w:rPr>
      </w:pPr>
    </w:p>
    <w:p w:rsidR="00A0207D" w:rsidRDefault="00A0207D">
      <w:pPr>
        <w:rPr>
          <w:rFonts w:ascii="Segoe UI" w:hAnsi="Segoe UI"/>
          <w:b/>
          <w:color w:val="000000"/>
          <w:sz w:val="22"/>
        </w:rPr>
      </w:pPr>
      <w:r>
        <w:rPr>
          <w:rFonts w:ascii="Segoe UI" w:hAnsi="Segoe UI"/>
          <w:b/>
          <w:color w:val="000000"/>
          <w:sz w:val="22"/>
        </w:rPr>
        <w:t>Komponen penilaian :</w:t>
      </w:r>
    </w:p>
    <w:p w:rsidR="00A0207D" w:rsidRDefault="00A0207D">
      <w:pPr>
        <w:rPr>
          <w:rFonts w:ascii="Segoe UI" w:hAnsi="Segoe UI"/>
          <w:color w:val="000000"/>
          <w:sz w:val="22"/>
        </w:rPr>
      </w:pPr>
    </w:p>
    <w:p w:rsidR="00A0207D" w:rsidRDefault="00A0207D">
      <w:pPr>
        <w:numPr>
          <w:ilvl w:val="0"/>
          <w:numId w:val="29"/>
        </w:numPr>
        <w:ind w:left="360" w:hanging="360"/>
        <w:rPr>
          <w:rFonts w:ascii="Segoe UI" w:hAnsi="Segoe UI"/>
          <w:color w:val="000000"/>
          <w:sz w:val="22"/>
        </w:rPr>
      </w:pPr>
      <w:r>
        <w:rPr>
          <w:rFonts w:ascii="Segoe UI" w:hAnsi="Segoe UI"/>
          <w:color w:val="000000"/>
          <w:sz w:val="22"/>
        </w:rPr>
        <w:t>Kehadiran = 10 %</w:t>
      </w:r>
    </w:p>
    <w:p w:rsidR="00A0207D" w:rsidRDefault="00A0207D">
      <w:pPr>
        <w:numPr>
          <w:ilvl w:val="0"/>
          <w:numId w:val="29"/>
        </w:numPr>
        <w:ind w:left="360" w:hanging="360"/>
        <w:rPr>
          <w:rFonts w:ascii="Segoe UI" w:hAnsi="Segoe UI"/>
          <w:color w:val="000000"/>
          <w:sz w:val="22"/>
        </w:rPr>
      </w:pPr>
      <w:r>
        <w:rPr>
          <w:rFonts w:ascii="Segoe UI" w:hAnsi="Segoe UI"/>
          <w:color w:val="000000"/>
          <w:sz w:val="22"/>
        </w:rPr>
        <w:t>Tugas = 30 %</w:t>
      </w:r>
    </w:p>
    <w:p w:rsidR="00A0207D" w:rsidRDefault="00A0207D">
      <w:pPr>
        <w:numPr>
          <w:ilvl w:val="0"/>
          <w:numId w:val="29"/>
        </w:numPr>
        <w:ind w:left="360" w:hanging="360"/>
        <w:rPr>
          <w:rFonts w:ascii="Segoe UI" w:hAnsi="Segoe UI"/>
          <w:color w:val="000000"/>
          <w:sz w:val="22"/>
        </w:rPr>
      </w:pPr>
      <w:r>
        <w:rPr>
          <w:rFonts w:ascii="Segoe UI" w:hAnsi="Segoe UI"/>
          <w:color w:val="000000"/>
          <w:sz w:val="22"/>
        </w:rPr>
        <w:t>UTS = 30 %</w:t>
      </w:r>
    </w:p>
    <w:p w:rsidR="00A0207D" w:rsidRDefault="00A0207D">
      <w:pPr>
        <w:numPr>
          <w:ilvl w:val="0"/>
          <w:numId w:val="29"/>
        </w:numPr>
        <w:ind w:left="360" w:hanging="360"/>
        <w:rPr>
          <w:rFonts w:ascii="Segoe UI" w:hAnsi="Segoe UI"/>
          <w:color w:val="000000"/>
          <w:sz w:val="22"/>
        </w:rPr>
      </w:pPr>
      <w:r>
        <w:rPr>
          <w:rFonts w:ascii="Segoe UI" w:hAnsi="Segoe UI"/>
          <w:color w:val="000000"/>
          <w:sz w:val="22"/>
        </w:rPr>
        <w:t>UAS = 30 %</w:t>
      </w:r>
    </w:p>
    <w:p w:rsidR="00A0207D" w:rsidRDefault="00A0207D">
      <w:pPr>
        <w:rPr>
          <w:rFonts w:ascii="Segoe UI" w:hAnsi="Segoe UI"/>
          <w:color w:val="000000"/>
          <w:sz w:val="22"/>
        </w:rPr>
      </w:pPr>
    </w:p>
    <w:p w:rsidR="00A0207D" w:rsidRDefault="00A0207D">
      <w:pPr>
        <w:rPr>
          <w:rFonts w:ascii="Segoe UI" w:hAnsi="Segoe UI"/>
          <w:color w:val="000000"/>
          <w:sz w:val="22"/>
        </w:rPr>
      </w:pPr>
    </w:p>
    <w:p w:rsidR="00A0207D" w:rsidRDefault="00A0207D">
      <w:pPr>
        <w:ind w:left="7058" w:firstLine="862"/>
        <w:rPr>
          <w:rFonts w:ascii="Segoe UI" w:hAnsi="Segoe UI"/>
          <w:b/>
          <w:color w:val="000000"/>
          <w:sz w:val="22"/>
        </w:rPr>
      </w:pPr>
      <w:r>
        <w:rPr>
          <w:rFonts w:ascii="Segoe UI" w:hAnsi="Segoe UI"/>
          <w:b/>
          <w:color w:val="000000"/>
          <w:sz w:val="22"/>
        </w:rPr>
        <w:t>Jakarta, 31 Agustus 2017</w:t>
      </w:r>
    </w:p>
    <w:p w:rsidR="00A0207D" w:rsidRDefault="00A0207D">
      <w:pPr>
        <w:rPr>
          <w:rFonts w:ascii="Segoe UI" w:hAnsi="Segoe UI"/>
          <w:b/>
          <w:color w:val="000000"/>
          <w:sz w:val="22"/>
        </w:rPr>
      </w:pPr>
      <w:r>
        <w:rPr>
          <w:rFonts w:ascii="Segoe UI" w:hAnsi="Segoe UI"/>
          <w:b/>
          <w:color w:val="000000"/>
          <w:sz w:val="22"/>
        </w:rPr>
        <w:t xml:space="preserve">Mengetahui, </w:t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</w:p>
    <w:p w:rsidR="00A0207D" w:rsidRDefault="00A0207D">
      <w:pPr>
        <w:rPr>
          <w:rFonts w:ascii="Segoe UI" w:hAnsi="Segoe UI"/>
          <w:b/>
          <w:color w:val="000000"/>
          <w:sz w:val="22"/>
        </w:rPr>
      </w:pPr>
      <w:r>
        <w:rPr>
          <w:rFonts w:ascii="Segoe UI" w:hAnsi="Segoe UI"/>
          <w:b/>
          <w:color w:val="000000"/>
          <w:sz w:val="22"/>
        </w:rPr>
        <w:t>Ketua Program Studi,</w:t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  <w:t>Dosen Pengampu,</w:t>
      </w:r>
    </w:p>
    <w:p w:rsidR="00A0207D" w:rsidRDefault="00A0207D">
      <w:pPr>
        <w:rPr>
          <w:rFonts w:ascii="Segoe UI" w:hAnsi="Segoe UI"/>
          <w:b/>
          <w:color w:val="000000"/>
          <w:sz w:val="22"/>
        </w:rPr>
      </w:pPr>
    </w:p>
    <w:p w:rsidR="00A0207D" w:rsidRDefault="00A0207D">
      <w:pPr>
        <w:rPr>
          <w:rFonts w:ascii="Segoe UI" w:hAnsi="Segoe UI"/>
          <w:b/>
          <w:color w:val="000000"/>
          <w:sz w:val="22"/>
        </w:rPr>
      </w:pPr>
    </w:p>
    <w:p w:rsidR="00A0207D" w:rsidRDefault="00A0207D">
      <w:pPr>
        <w:rPr>
          <w:rFonts w:ascii="Segoe UI" w:hAnsi="Segoe UI"/>
          <w:b/>
          <w:color w:val="000000"/>
          <w:sz w:val="22"/>
        </w:rPr>
      </w:pPr>
    </w:p>
    <w:p w:rsidR="00A0207D" w:rsidRDefault="00A0207D">
      <w:pPr>
        <w:rPr>
          <w:rFonts w:ascii="Segoe UI" w:hAnsi="Segoe UI"/>
          <w:b/>
          <w:color w:val="000000"/>
          <w:sz w:val="22"/>
        </w:rPr>
      </w:pPr>
    </w:p>
    <w:p w:rsidR="00A0207D" w:rsidRPr="00CC34B0" w:rsidRDefault="00A0207D">
      <w:pPr>
        <w:rPr>
          <w:color w:val="000000"/>
        </w:rPr>
      </w:pPr>
      <w:r>
        <w:rPr>
          <w:rFonts w:ascii="Segoe UI" w:hAnsi="Segoe UI"/>
          <w:b/>
          <w:color w:val="000000"/>
          <w:sz w:val="22"/>
        </w:rPr>
        <w:t>Putri Handayani, SKM., MKKK</w:t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</w:r>
      <w:r>
        <w:rPr>
          <w:rFonts w:ascii="Segoe UI" w:hAnsi="Segoe UI"/>
          <w:b/>
          <w:color w:val="000000"/>
          <w:sz w:val="22"/>
        </w:rPr>
        <w:tab/>
        <w:t>Ns. Fierdania Yusvita, S.Kep, MKKK</w:t>
      </w:r>
    </w:p>
    <w:sectPr w:rsidR="00A0207D" w:rsidRPr="00CC34B0">
      <w:endnotePr>
        <w:numFmt w:val="decimal"/>
      </w:endnotePr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8E" w:rsidRDefault="008A7D8E">
      <w:r>
        <w:separator/>
      </w:r>
    </w:p>
  </w:endnote>
  <w:endnote w:type="continuationSeparator" w:id="0">
    <w:p w:rsidR="008A7D8E" w:rsidRDefault="008A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Ő">
    <w:charset w:val="00"/>
    <w:family w:val="roman"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8E" w:rsidRDefault="008A7D8E">
      <w:r>
        <w:separator/>
      </w:r>
    </w:p>
  </w:footnote>
  <w:footnote w:type="continuationSeparator" w:id="0">
    <w:p w:rsidR="008A7D8E" w:rsidRDefault="008A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multilevel"/>
    <w:tmpl w:val="92A2F9C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C946297"/>
    <w:multiLevelType w:val="multilevel"/>
    <w:tmpl w:val="0220E76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C946298"/>
    <w:multiLevelType w:val="multilevel"/>
    <w:tmpl w:val="B9A0C54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946299"/>
    <w:multiLevelType w:val="multilevel"/>
    <w:tmpl w:val="E182B62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C94629A"/>
    <w:multiLevelType w:val="multilevel"/>
    <w:tmpl w:val="8EBEA1F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C94629B"/>
    <w:multiLevelType w:val="multilevel"/>
    <w:tmpl w:val="4130192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94629C"/>
    <w:multiLevelType w:val="multilevel"/>
    <w:tmpl w:val="0D364E9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C94629D"/>
    <w:multiLevelType w:val="multilevel"/>
    <w:tmpl w:val="7AEE682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C94629E"/>
    <w:multiLevelType w:val="multilevel"/>
    <w:tmpl w:val="71A8ABC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C94629F"/>
    <w:multiLevelType w:val="multilevel"/>
    <w:tmpl w:val="414440C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C9462A0"/>
    <w:multiLevelType w:val="multilevel"/>
    <w:tmpl w:val="DD964EC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9462A1"/>
    <w:multiLevelType w:val="multilevel"/>
    <w:tmpl w:val="964A1F5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C9462A2"/>
    <w:multiLevelType w:val="multilevel"/>
    <w:tmpl w:val="E8FCC8C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C9462A3"/>
    <w:multiLevelType w:val="multilevel"/>
    <w:tmpl w:val="CCC40B3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C9462A4"/>
    <w:multiLevelType w:val="multilevel"/>
    <w:tmpl w:val="7130E1A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C9462A5"/>
    <w:multiLevelType w:val="multilevel"/>
    <w:tmpl w:val="A39872A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C9462A6"/>
    <w:multiLevelType w:val="multilevel"/>
    <w:tmpl w:val="A418B42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C9462A7"/>
    <w:multiLevelType w:val="multilevel"/>
    <w:tmpl w:val="B068F4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C9462A8"/>
    <w:multiLevelType w:val="multilevel"/>
    <w:tmpl w:val="61E4C25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C9462A9"/>
    <w:multiLevelType w:val="multilevel"/>
    <w:tmpl w:val="1166EFA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C9462AA"/>
    <w:multiLevelType w:val="multilevel"/>
    <w:tmpl w:val="38B036B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C9462AB"/>
    <w:multiLevelType w:val="multilevel"/>
    <w:tmpl w:val="5D5AD43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C9462AC"/>
    <w:multiLevelType w:val="multilevel"/>
    <w:tmpl w:val="05E22F0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C9462AD"/>
    <w:multiLevelType w:val="multilevel"/>
    <w:tmpl w:val="F492082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C9462AE"/>
    <w:multiLevelType w:val="multilevel"/>
    <w:tmpl w:val="F2703B4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C9462AF"/>
    <w:multiLevelType w:val="multilevel"/>
    <w:tmpl w:val="3DFEC0D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C9462B0"/>
    <w:multiLevelType w:val="multilevel"/>
    <w:tmpl w:val="E6D4EA6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C9462B1"/>
    <w:multiLevelType w:val="multilevel"/>
    <w:tmpl w:val="F29CFA3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C9462B2"/>
    <w:multiLevelType w:val="multilevel"/>
    <w:tmpl w:val="BDF6172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0207D"/>
    <w:rsid w:val="008A7D8E"/>
    <w:rsid w:val="00A0207D"/>
    <w:rsid w:val="00A979DD"/>
    <w:rsid w:val="00E0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Ő" w:hAnsi="Bookman Old StylŐ" w:cs="Bookman Old StylŐ"/>
      <w:color w:val="000000"/>
      <w:sz w:val="24"/>
      <w:szCs w:val="24"/>
    </w:rPr>
  </w:style>
  <w:style w:type="character" w:styleId="Hyperlink">
    <w:name w:val="Hyperlink"/>
    <w:semiHidden/>
    <w:rsid w:val="002E5B55"/>
    <w:rPr>
      <w:color w:val="0000FF"/>
      <w:u w:val="single"/>
    </w:rPr>
  </w:style>
  <w:style w:type="paragraph" w:styleId="Header">
    <w:name w:val="header"/>
    <w:basedOn w:val="Normal"/>
    <w:semiHidden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semiHidden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97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2445</Words>
  <Characters>13940</Characters>
  <Application>Microsoft Office Word</Application>
  <DocSecurity>0</DocSecurity>
  <Lines>116</Lines>
  <Paragraphs>32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dc:description/>
  <cp:lastModifiedBy>Windows User</cp:lastModifiedBy>
  <cp:revision>2</cp:revision>
  <dcterms:created xsi:type="dcterms:W3CDTF">2017-09-22T07:39:00Z</dcterms:created>
  <dcterms:modified xsi:type="dcterms:W3CDTF">2017-09-22T07:39:00Z</dcterms:modified>
</cp:coreProperties>
</file>