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BB" w:rsidRPr="00D710BB" w:rsidRDefault="00D710BB" w:rsidP="00D710B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710BB">
        <w:rPr>
          <w:rFonts w:ascii="Times New Roman" w:eastAsia="Times New Roman" w:hAnsi="Times New Roman" w:cs="Times New Roman"/>
          <w:b/>
          <w:bCs/>
          <w:kern w:val="36"/>
          <w:sz w:val="48"/>
          <w:szCs w:val="48"/>
        </w:rPr>
        <w:t>Beragam Bentuk Surat Dakwaan</w:t>
      </w:r>
    </w:p>
    <w:p w:rsidR="00D710BB" w:rsidRPr="00D710BB" w:rsidRDefault="00D710BB" w:rsidP="00D710BB">
      <w:pPr>
        <w:spacing w:after="0" w:line="240" w:lineRule="auto"/>
        <w:rPr>
          <w:rFonts w:ascii="Times New Roman" w:eastAsia="Times New Roman" w:hAnsi="Times New Roman" w:cs="Times New Roman"/>
          <w:sz w:val="24"/>
          <w:szCs w:val="24"/>
        </w:rPr>
      </w:pPr>
      <w:r w:rsidRPr="00D710BB">
        <w:rPr>
          <w:rFonts w:ascii="Times New Roman" w:eastAsia="Times New Roman" w:hAnsi="Times New Roman" w:cs="Times New Roman"/>
          <w:sz w:val="24"/>
          <w:szCs w:val="24"/>
        </w:rPr>
        <w:t>2007 Desember 24</w:t>
      </w:r>
    </w:p>
    <w:p w:rsidR="00D710BB" w:rsidRPr="00D710BB" w:rsidRDefault="00D710BB" w:rsidP="00D710BB">
      <w:pPr>
        <w:spacing w:after="0" w:line="240" w:lineRule="auto"/>
        <w:rPr>
          <w:rFonts w:ascii="Times New Roman" w:eastAsia="Times New Roman" w:hAnsi="Times New Roman" w:cs="Times New Roman"/>
          <w:sz w:val="24"/>
          <w:szCs w:val="24"/>
        </w:rPr>
      </w:pPr>
      <w:r w:rsidRPr="00D710BB">
        <w:rPr>
          <w:rFonts w:ascii="Times New Roman" w:eastAsia="Times New Roman" w:hAnsi="Times New Roman" w:cs="Times New Roman"/>
          <w:sz w:val="24"/>
          <w:szCs w:val="24"/>
        </w:rPr>
        <w:t>by anggara</w:t>
      </w:r>
    </w:p>
    <w:p w:rsidR="00D710BB" w:rsidRPr="00D710BB" w:rsidRDefault="00E218B1" w:rsidP="00D71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9525" cy="9525"/>
                <wp:effectExtent l="0" t="0" r="0" b="0"/>
                <wp:docPr id="1" name="AutoShape 1" descr="Quantca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Quantcas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q38zjtQIAAMUFAAAOAAAA&#10;AAAAAAAAAAAAAC4CAABkcnMvZTJvRG9jLnhtbFBLAQItABQABgAIAAAAIQDUCNk32AAAAAEBAAAP&#10;AAAAAAAAAAAAAAAAAA8FAABkcnMvZG93bnJldi54bWxQSwUGAAAAAAQABADzAAAAFAYAAAAA&#10;" filled="f" stroked="f">
                <o:lock v:ext="edit" aspectratio="t"/>
                <w10:anchorlock/>
              </v:rect>
            </w:pict>
          </mc:Fallback>
        </mc:AlternateContent>
      </w:r>
    </w:p>
    <w:p w:rsidR="00D710BB" w:rsidRPr="00D710BB" w:rsidRDefault="00D710BB" w:rsidP="00D710BB">
      <w:pPr>
        <w:spacing w:before="100" w:beforeAutospacing="1" w:after="100" w:afterAutospacing="1" w:line="240" w:lineRule="auto"/>
        <w:jc w:val="both"/>
        <w:rPr>
          <w:rFonts w:ascii="Times New Roman" w:eastAsia="Times New Roman" w:hAnsi="Times New Roman" w:cs="Times New Roman"/>
          <w:sz w:val="24"/>
          <w:szCs w:val="24"/>
        </w:rPr>
      </w:pPr>
      <w:r w:rsidRPr="00D710BB">
        <w:rPr>
          <w:rFonts w:ascii="Batang" w:eastAsia="Batang" w:hAnsi="Times New Roman" w:cs="Times New Roman" w:hint="eastAsia"/>
          <w:sz w:val="24"/>
          <w:szCs w:val="24"/>
        </w:rPr>
        <w:t>Surat Dakwaan dalam hukum merupakan landasan bagi hakim untuk melakukan pemeriksaan di pengadilan. Oleh karena itu, surat dakwaan mesti terang serta memenuhi syarat formal dan materil yang telah ditentukan dalam Pasal 143 ayat (2) KUHAP, dalam hal ini indetitas terdakwa dan uraian secara cermat dan jelas serta lengkap tentang unsure delik pidana yang didakwakan. Penting bagi para praktisi hukum dan masyarakat awam untuk mengetahui bentuk-bentuk surat dakwaan</w:t>
      </w:r>
    </w:p>
    <w:p w:rsidR="00D710BB" w:rsidRPr="00D710BB" w:rsidRDefault="00D710BB" w:rsidP="00D710BB">
      <w:pPr>
        <w:spacing w:before="100" w:beforeAutospacing="1" w:after="100" w:afterAutospacing="1" w:line="240" w:lineRule="auto"/>
        <w:jc w:val="both"/>
        <w:rPr>
          <w:rFonts w:ascii="Times New Roman" w:eastAsia="Times New Roman" w:hAnsi="Times New Roman" w:cs="Times New Roman"/>
          <w:sz w:val="24"/>
          <w:szCs w:val="24"/>
        </w:rPr>
      </w:pPr>
      <w:r w:rsidRPr="00D710BB">
        <w:rPr>
          <w:rFonts w:ascii="Batang" w:eastAsia="Batang" w:hAnsi="Times New Roman" w:cs="Times New Roman" w:hint="eastAsia"/>
          <w:b/>
          <w:bCs/>
          <w:sz w:val="24"/>
          <w:szCs w:val="24"/>
        </w:rPr>
        <w:t>Surat Dakwaan Biasa</w:t>
      </w:r>
      <w:r w:rsidRPr="00D710BB">
        <w:rPr>
          <w:rFonts w:ascii="Batang" w:eastAsia="Batang" w:hAnsi="Times New Roman" w:cs="Times New Roman" w:hint="eastAsia"/>
          <w:sz w:val="24"/>
          <w:szCs w:val="24"/>
        </w:rPr>
        <w:t xml:space="preserve"> adalah surat dakwaan yang disusun dalam rumusan tunggal berisi satu dakwaan dan perumusan dakwaan tunggal dijumpai tindak pidana yang jelas, tidak ada orang lain yang terlibat, sehingga pelaku maupun tindak pidana yang dilanggar sangat jelas dan sederhana</w:t>
      </w:r>
    </w:p>
    <w:p w:rsidR="00D710BB" w:rsidRPr="00D710BB" w:rsidRDefault="00D710BB" w:rsidP="00D710BB">
      <w:pPr>
        <w:spacing w:before="100" w:beforeAutospacing="1" w:after="100" w:afterAutospacing="1" w:line="240" w:lineRule="auto"/>
        <w:jc w:val="both"/>
        <w:rPr>
          <w:rFonts w:ascii="Times New Roman" w:eastAsia="Times New Roman" w:hAnsi="Times New Roman" w:cs="Times New Roman"/>
          <w:sz w:val="24"/>
          <w:szCs w:val="24"/>
        </w:rPr>
      </w:pPr>
      <w:r w:rsidRPr="00D710BB">
        <w:rPr>
          <w:rFonts w:ascii="Batang" w:eastAsia="Batang" w:hAnsi="Times New Roman" w:cs="Times New Roman" w:hint="eastAsia"/>
          <w:b/>
          <w:bCs/>
          <w:sz w:val="24"/>
          <w:szCs w:val="24"/>
        </w:rPr>
        <w:t>Surat Dakwaan Alternatif</w:t>
      </w:r>
      <w:r w:rsidRPr="00D710BB">
        <w:rPr>
          <w:rFonts w:ascii="Batang" w:eastAsia="Batang" w:hAnsi="Times New Roman" w:cs="Times New Roman" w:hint="eastAsia"/>
          <w:sz w:val="24"/>
          <w:szCs w:val="24"/>
        </w:rPr>
        <w:t xml:space="preserve"> adalah surat dakwaan yang tindak pidananya masing-masing dirumuskan secara saling mengecualikan dan memberikan pilihan kepada pengadilan untuk menentukan dakwaan mana yang paling tepat untuk dipertanggungjawabkan oleh terdakwa sehubungan dengan tindak pidana. Biasanya dalam surat dakwaan ada kata “atau”</w:t>
      </w:r>
    </w:p>
    <w:p w:rsidR="00D710BB" w:rsidRPr="00D710BB" w:rsidRDefault="00D710BB" w:rsidP="00D710BB">
      <w:pPr>
        <w:spacing w:before="100" w:beforeAutospacing="1" w:after="100" w:afterAutospacing="1" w:line="240" w:lineRule="auto"/>
        <w:jc w:val="both"/>
        <w:rPr>
          <w:rFonts w:ascii="Times New Roman" w:eastAsia="Times New Roman" w:hAnsi="Times New Roman" w:cs="Times New Roman"/>
          <w:sz w:val="24"/>
          <w:szCs w:val="24"/>
        </w:rPr>
      </w:pPr>
      <w:r w:rsidRPr="00D710BB">
        <w:rPr>
          <w:rFonts w:ascii="Batang" w:eastAsia="Batang" w:hAnsi="Times New Roman" w:cs="Times New Roman" w:hint="eastAsia"/>
          <w:b/>
          <w:bCs/>
          <w:sz w:val="24"/>
          <w:szCs w:val="24"/>
        </w:rPr>
        <w:t>Surat Dakwaan Subsidair (Pengganti)</w:t>
      </w:r>
      <w:r w:rsidRPr="00D710BB">
        <w:rPr>
          <w:rFonts w:ascii="Batang" w:eastAsia="Batang" w:hAnsi="Times New Roman" w:cs="Times New Roman" w:hint="eastAsia"/>
          <w:sz w:val="24"/>
          <w:szCs w:val="24"/>
        </w:rPr>
        <w:t xml:space="preserve"> adalah surat dakwaan yang terdiri dari dua atau lebih dakwaan yang disusun secara berurutan dari dakwaan pidana yang terberat sampai yang teringan. Pemeriksaannyapun dilakukan menurut skala prioritas yang sudah tersusun. Biasanya terdapat kalimat Primair, Subsidair, Lebih Subsidair, Lebih Subsidair lagi</w:t>
      </w:r>
    </w:p>
    <w:p w:rsidR="00D710BB" w:rsidRPr="00D710BB" w:rsidRDefault="00D710BB" w:rsidP="00D710BB">
      <w:pPr>
        <w:spacing w:before="100" w:beforeAutospacing="1" w:after="100" w:afterAutospacing="1" w:line="240" w:lineRule="auto"/>
        <w:jc w:val="both"/>
        <w:rPr>
          <w:rFonts w:ascii="Times New Roman" w:eastAsia="Times New Roman" w:hAnsi="Times New Roman" w:cs="Times New Roman"/>
          <w:sz w:val="24"/>
          <w:szCs w:val="24"/>
        </w:rPr>
      </w:pPr>
      <w:r w:rsidRPr="00D710BB">
        <w:rPr>
          <w:rFonts w:ascii="Batang" w:eastAsia="Batang" w:hAnsi="Times New Roman" w:cs="Times New Roman" w:hint="eastAsia"/>
          <w:b/>
          <w:bCs/>
          <w:sz w:val="24"/>
          <w:szCs w:val="24"/>
        </w:rPr>
        <w:t>Surat Dakwaan Kumulasi</w:t>
      </w:r>
      <w:r w:rsidRPr="00D710BB">
        <w:rPr>
          <w:rFonts w:ascii="Batang" w:eastAsia="Batang" w:hAnsi="Times New Roman" w:cs="Times New Roman" w:hint="eastAsia"/>
          <w:sz w:val="24"/>
          <w:szCs w:val="24"/>
        </w:rPr>
        <w:t xml:space="preserve"> adalah surat dakwaan yang disusun berupa rangkaian dari beberapa dakwaan atas kejahatan atau pelanggaran. Dakwaan jenis ini bisa merupakan gabungan dari beberapa dakwaan sekaligus atau kumulasi tindak pidana ataupun gabungan dari beberapa terdakwa karena kumulas terdakwanya karena melakukan tindak pidana bersama-sama dengan orang lain. Biasanya terdapat kata dan</w:t>
      </w:r>
    </w:p>
    <w:p w:rsidR="00A43E95" w:rsidRDefault="00A43E95"/>
    <w:sectPr w:rsidR="00A43E95" w:rsidSect="00A4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BB"/>
    <w:rsid w:val="00402321"/>
    <w:rsid w:val="00A43E95"/>
    <w:rsid w:val="00B53404"/>
    <w:rsid w:val="00D710BB"/>
    <w:rsid w:val="00E2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B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710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B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71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846">
      <w:bodyDiv w:val="1"/>
      <w:marLeft w:val="0"/>
      <w:marRight w:val="0"/>
      <w:marTop w:val="0"/>
      <w:marBottom w:val="0"/>
      <w:divBdr>
        <w:top w:val="none" w:sz="0" w:space="0" w:color="auto"/>
        <w:left w:val="none" w:sz="0" w:space="0" w:color="auto"/>
        <w:bottom w:val="none" w:sz="0" w:space="0" w:color="auto"/>
        <w:right w:val="none" w:sz="0" w:space="0" w:color="auto"/>
      </w:divBdr>
      <w:divsChild>
        <w:div w:id="1795368711">
          <w:marLeft w:val="0"/>
          <w:marRight w:val="0"/>
          <w:marTop w:val="0"/>
          <w:marBottom w:val="0"/>
          <w:divBdr>
            <w:top w:val="none" w:sz="0" w:space="0" w:color="auto"/>
            <w:left w:val="none" w:sz="0" w:space="0" w:color="auto"/>
            <w:bottom w:val="none" w:sz="0" w:space="0" w:color="auto"/>
            <w:right w:val="none" w:sz="0" w:space="0" w:color="auto"/>
          </w:divBdr>
          <w:divsChild>
            <w:div w:id="1681740595">
              <w:marLeft w:val="0"/>
              <w:marRight w:val="0"/>
              <w:marTop w:val="0"/>
              <w:marBottom w:val="0"/>
              <w:divBdr>
                <w:top w:val="none" w:sz="0" w:space="0" w:color="auto"/>
                <w:left w:val="none" w:sz="0" w:space="0" w:color="auto"/>
                <w:bottom w:val="none" w:sz="0" w:space="0" w:color="auto"/>
                <w:right w:val="none" w:sz="0" w:space="0" w:color="auto"/>
              </w:divBdr>
            </w:div>
          </w:divsChild>
        </w:div>
        <w:div w:id="1737319035">
          <w:marLeft w:val="0"/>
          <w:marRight w:val="0"/>
          <w:marTop w:val="0"/>
          <w:marBottom w:val="0"/>
          <w:divBdr>
            <w:top w:val="none" w:sz="0" w:space="0" w:color="auto"/>
            <w:left w:val="none" w:sz="0" w:space="0" w:color="auto"/>
            <w:bottom w:val="none" w:sz="0" w:space="0" w:color="auto"/>
            <w:right w:val="none" w:sz="0" w:space="0" w:color="auto"/>
          </w:divBdr>
          <w:divsChild>
            <w:div w:id="1227256813">
              <w:marLeft w:val="0"/>
              <w:marRight w:val="0"/>
              <w:marTop w:val="0"/>
              <w:marBottom w:val="0"/>
              <w:divBdr>
                <w:top w:val="none" w:sz="0" w:space="0" w:color="auto"/>
                <w:left w:val="none" w:sz="0" w:space="0" w:color="auto"/>
                <w:bottom w:val="none" w:sz="0" w:space="0" w:color="auto"/>
                <w:right w:val="none" w:sz="0" w:space="0" w:color="auto"/>
              </w:divBdr>
            </w:div>
          </w:divsChild>
        </w:div>
        <w:div w:id="866259096">
          <w:marLeft w:val="0"/>
          <w:marRight w:val="0"/>
          <w:marTop w:val="0"/>
          <w:marBottom w:val="0"/>
          <w:divBdr>
            <w:top w:val="none" w:sz="0" w:space="0" w:color="auto"/>
            <w:left w:val="none" w:sz="0" w:space="0" w:color="auto"/>
            <w:bottom w:val="none" w:sz="0" w:space="0" w:color="auto"/>
            <w:right w:val="none" w:sz="0" w:space="0" w:color="auto"/>
          </w:divBdr>
          <w:divsChild>
            <w:div w:id="219874692">
              <w:marLeft w:val="0"/>
              <w:marRight w:val="0"/>
              <w:marTop w:val="0"/>
              <w:marBottom w:val="0"/>
              <w:divBdr>
                <w:top w:val="none" w:sz="0" w:space="0" w:color="auto"/>
                <w:left w:val="none" w:sz="0" w:space="0" w:color="auto"/>
                <w:bottom w:val="none" w:sz="0" w:space="0" w:color="auto"/>
                <w:right w:val="none" w:sz="0" w:space="0" w:color="auto"/>
              </w:divBdr>
              <w:divsChild>
                <w:div w:id="9644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UIEU</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May</cp:lastModifiedBy>
  <cp:revision>2</cp:revision>
  <dcterms:created xsi:type="dcterms:W3CDTF">2015-04-25T04:15:00Z</dcterms:created>
  <dcterms:modified xsi:type="dcterms:W3CDTF">2015-04-25T04:15:00Z</dcterms:modified>
</cp:coreProperties>
</file>