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5" w:rsidRDefault="00E77E35" w:rsidP="00E77E35">
      <w:pPr>
        <w:pStyle w:val="Default"/>
        <w:rPr>
          <w:b/>
        </w:rPr>
      </w:pPr>
    </w:p>
    <w:tbl>
      <w:tblPr>
        <w:tblW w:w="1413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711"/>
        <w:gridCol w:w="236"/>
        <w:gridCol w:w="2554"/>
        <w:gridCol w:w="2160"/>
        <w:gridCol w:w="79"/>
        <w:gridCol w:w="3161"/>
        <w:gridCol w:w="461"/>
        <w:gridCol w:w="283"/>
        <w:gridCol w:w="1146"/>
      </w:tblGrid>
      <w:tr w:rsidR="00E77E35" w:rsidRPr="00B006E9" w:rsidTr="00E77E35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B006E9" w:rsidRDefault="00E77E35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8FF78" wp14:editId="6A1D6C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677545"/>
                      <wp:effectExtent l="7620" t="13335" r="12700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E35" w:rsidRDefault="00E77E35" w:rsidP="00E77E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EE86FF" wp14:editId="2CBDCD8A">
                                        <wp:extent cx="542925" cy="542925"/>
                                        <wp:effectExtent l="0" t="0" r="9525" b="9525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15pt;margin-top:3.3pt;width:56.9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">
                      <v:textbox>
                        <w:txbxContent>
                          <w:p w:rsidR="00E77E35" w:rsidRDefault="00E77E35" w:rsidP="00E77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E86FF" wp14:editId="2CBDCD8A">
                                  <wp:extent cx="542925" cy="542925"/>
                                  <wp:effectExtent l="0" t="0" r="9525" b="9525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6D6169" w:rsidRDefault="00E77E35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E77E35" w:rsidRPr="000A7333" w:rsidTr="00E77E35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4A5C69" w:rsidRDefault="00E77E35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279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4A5C69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 xml:space="preserve">ANJIL </w:t>
            </w: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2016/2017</w:t>
            </w:r>
          </w:p>
        </w:tc>
      </w:tr>
      <w:tr w:rsidR="00E77E35" w:rsidRPr="000A7333" w:rsidTr="00E77E35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4A5C69" w:rsidRDefault="00E77E35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279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4A5C69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PROGRAM STUDI MAGISTER AKUNTANSI FAKULTAS EKONOMI DAN BISNIS</w:t>
            </w:r>
          </w:p>
        </w:tc>
      </w:tr>
      <w:tr w:rsidR="00E77E35" w:rsidRPr="000A7333" w:rsidTr="00E77E35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4A5C69" w:rsidRDefault="00E77E35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279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E77E35" w:rsidRPr="004A5C69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E77E35" w:rsidRPr="00B006E9" w:rsidTr="00E77E35">
        <w:tc>
          <w:tcPr>
            <w:tcW w:w="1413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E77E35" w:rsidRPr="006D6169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E77E35" w:rsidRPr="000A7333" w:rsidTr="00E77E35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BD05F9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>
              <w:rPr>
                <w:rFonts w:ascii="Cambria" w:hAnsi="Cambria" w:cs="Calibri"/>
                <w:b/>
              </w:rPr>
              <w:t>PELAPORAN</w:t>
            </w:r>
            <w:bookmarkStart w:id="0" w:name="_GoBack"/>
            <w:bookmarkEnd w:id="0"/>
            <w:r w:rsidR="00E77E35" w:rsidRPr="00800C80">
              <w:rPr>
                <w:rFonts w:ascii="Cambria" w:hAnsi="Cambria" w:cs="Calibri"/>
                <w:b/>
              </w:rPr>
              <w:t xml:space="preserve"> BISNIS DAN KEUANGAN PERUSAHAAN</w:t>
            </w:r>
          </w:p>
        </w:tc>
        <w:tc>
          <w:tcPr>
            <w:tcW w:w="3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Kode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</w:rPr>
              <w:t xml:space="preserve">MAK </w:t>
            </w:r>
            <w:r>
              <w:rPr>
                <w:rFonts w:ascii="Cambria" w:hAnsi="Cambria" w:cs="Calibri"/>
                <w:b/>
              </w:rPr>
              <w:t>111</w:t>
            </w:r>
          </w:p>
        </w:tc>
      </w:tr>
      <w:tr w:rsidR="00E77E35" w:rsidRPr="000A7333" w:rsidTr="00E77E35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362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Bobot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1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3 SKS</w:t>
            </w:r>
          </w:p>
        </w:tc>
      </w:tr>
      <w:tr w:rsidR="00E77E35" w:rsidRPr="000A7333" w:rsidTr="00E77E35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Dr. Eka Bertuah, SE. MM.</w:t>
            </w:r>
          </w:p>
        </w:tc>
        <w:tc>
          <w:tcPr>
            <w:tcW w:w="362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14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5731</w:t>
            </w:r>
          </w:p>
        </w:tc>
      </w:tr>
      <w:tr w:rsidR="00E77E35" w:rsidRPr="000A7333" w:rsidTr="00E77E35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984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Tatap muka 14 x 150 menit, tidak ada praktik, tidak ada online</w:t>
            </w:r>
          </w:p>
        </w:tc>
      </w:tr>
      <w:tr w:rsidR="00E77E35" w:rsidRPr="000A7333" w:rsidTr="00E77E35">
        <w:trPr>
          <w:trHeight w:val="1565"/>
        </w:trPr>
        <w:tc>
          <w:tcPr>
            <w:tcW w:w="405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984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numPr>
                <w:ilvl w:val="1"/>
                <w:numId w:val="1"/>
              </w:numPr>
              <w:spacing w:after="0" w:line="240" w:lineRule="auto"/>
              <w:ind w:left="376"/>
              <w:jc w:val="both"/>
              <w:rPr>
                <w:rFonts w:ascii="Cambria" w:hAnsi="Cambria"/>
                <w:color w:val="000000"/>
                <w:spacing w:val="-1"/>
              </w:rPr>
            </w:pPr>
            <w:r w:rsidRPr="00800C80">
              <w:rPr>
                <w:rFonts w:ascii="Cambria" w:hAnsi="Cambria"/>
                <w:color w:val="000000"/>
                <w:spacing w:val="-1"/>
              </w:rPr>
              <w:t xml:space="preserve">Melakukan  analisis  informasi  keuangan  secara  efektif  untuk  tujuan  penilaian asset. </w:t>
            </w:r>
          </w:p>
          <w:p w:rsidR="00E77E35" w:rsidRPr="00800C80" w:rsidRDefault="00E77E35" w:rsidP="005A4645">
            <w:pPr>
              <w:numPr>
                <w:ilvl w:val="1"/>
                <w:numId w:val="1"/>
              </w:numPr>
              <w:spacing w:after="0" w:line="240" w:lineRule="auto"/>
              <w:ind w:left="376"/>
              <w:jc w:val="both"/>
              <w:rPr>
                <w:rFonts w:ascii="Cambria" w:hAnsi="Cambria"/>
                <w:color w:val="000000"/>
                <w:spacing w:val="-1"/>
              </w:rPr>
            </w:pPr>
            <w:r w:rsidRPr="00800C80">
              <w:rPr>
                <w:rFonts w:ascii="Cambria" w:hAnsi="Cambria"/>
                <w:color w:val="000000"/>
                <w:spacing w:val="-1"/>
              </w:rPr>
              <w:t xml:space="preserve">Mengidentifikasi  informasi  dalam  laporan  keuangan  yang  relevan  dengan berbagai konteks pengambilan keputusan penilaian asset. </w:t>
            </w:r>
          </w:p>
          <w:p w:rsidR="00E77E35" w:rsidRPr="00800C80" w:rsidRDefault="00E77E35" w:rsidP="005A4645">
            <w:pPr>
              <w:numPr>
                <w:ilvl w:val="1"/>
                <w:numId w:val="1"/>
              </w:numPr>
              <w:spacing w:after="0" w:line="240" w:lineRule="auto"/>
              <w:ind w:left="376"/>
              <w:jc w:val="both"/>
              <w:rPr>
                <w:rFonts w:ascii="Cambria" w:hAnsi="Cambria"/>
                <w:color w:val="000000"/>
                <w:spacing w:val="-1"/>
              </w:rPr>
            </w:pPr>
            <w:r w:rsidRPr="00800C80">
              <w:rPr>
                <w:rFonts w:ascii="Cambria" w:hAnsi="Cambria"/>
                <w:color w:val="000000"/>
                <w:spacing w:val="-1"/>
              </w:rPr>
              <w:t xml:space="preserve">Menerangkan bagaimana informasi dan kebijakan fundamental seperti dividen, aliran kas, laba serta nilai buku digunakan dalam penilaian asset perusahaan. </w:t>
            </w:r>
          </w:p>
          <w:p w:rsidR="00E77E35" w:rsidRPr="00800C80" w:rsidRDefault="00E77E35" w:rsidP="005A4645">
            <w:pPr>
              <w:numPr>
                <w:ilvl w:val="1"/>
                <w:numId w:val="1"/>
              </w:numPr>
              <w:spacing w:after="0" w:line="240" w:lineRule="auto"/>
              <w:ind w:left="376"/>
              <w:jc w:val="both"/>
              <w:rPr>
                <w:rFonts w:ascii="Cambria" w:hAnsi="Cambria"/>
                <w:color w:val="000000"/>
                <w:spacing w:val="-1"/>
              </w:rPr>
            </w:pPr>
            <w:r w:rsidRPr="00800C80">
              <w:rPr>
                <w:rFonts w:ascii="Cambria" w:hAnsi="Cambria"/>
                <w:color w:val="000000"/>
                <w:spacing w:val="-1"/>
              </w:rPr>
              <w:t xml:space="preserve">Menganalisis  kualitas  akuntansi  dalam  laporan  keuangan  untuk  tujutan penilaian asset. </w:t>
            </w:r>
          </w:p>
          <w:p w:rsidR="00E77E35" w:rsidRPr="00800C80" w:rsidRDefault="00E77E35" w:rsidP="005A4645">
            <w:pPr>
              <w:numPr>
                <w:ilvl w:val="1"/>
                <w:numId w:val="1"/>
              </w:numPr>
              <w:spacing w:after="0" w:line="240" w:lineRule="auto"/>
              <w:ind w:left="376"/>
              <w:jc w:val="both"/>
              <w:rPr>
                <w:rFonts w:ascii="Cambria" w:hAnsi="Cambria"/>
                <w:color w:val="000000"/>
                <w:spacing w:val="-1"/>
              </w:rPr>
            </w:pPr>
            <w:r w:rsidRPr="00800C80">
              <w:rPr>
                <w:rFonts w:ascii="Cambria" w:hAnsi="Cambria"/>
                <w:color w:val="000000"/>
                <w:spacing w:val="-1"/>
              </w:rPr>
              <w:t>Mengevaluasi strategi bisnis berkaitan dengan hasil penilaian asset.</w:t>
            </w:r>
          </w:p>
          <w:p w:rsidR="00E77E35" w:rsidRPr="00800C80" w:rsidRDefault="00E77E35" w:rsidP="005A4645">
            <w:pPr>
              <w:numPr>
                <w:ilvl w:val="1"/>
                <w:numId w:val="1"/>
              </w:numPr>
              <w:spacing w:after="0" w:line="240" w:lineRule="auto"/>
              <w:ind w:left="376"/>
              <w:jc w:val="both"/>
              <w:rPr>
                <w:rFonts w:ascii="Cambria" w:hAnsi="Cambria"/>
                <w:color w:val="000000"/>
                <w:spacing w:val="-1"/>
              </w:rPr>
            </w:pPr>
            <w:r w:rsidRPr="00800C80">
              <w:rPr>
                <w:rFonts w:ascii="Cambria" w:hAnsi="Cambria"/>
                <w:color w:val="000000"/>
                <w:spacing w:val="-1"/>
              </w:rPr>
              <w:t>Membuat prediksi bisnis (business forecast) mengenai nilai perusahaan di masa yang akan datang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E77E35" w:rsidRPr="003A06CC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0C80">
              <w:rPr>
                <w:rFonts w:ascii="Cambria" w:hAnsi="Cambria"/>
                <w:lang w:val="sv-SE"/>
              </w:rPr>
              <w:t>Mampu me</w:t>
            </w:r>
            <w:r>
              <w:rPr>
                <w:rFonts w:ascii="Cambria" w:hAnsi="Cambria"/>
                <w:lang w:val="sv-SE"/>
              </w:rPr>
              <w:t xml:space="preserve">nganalisis </w:t>
            </w:r>
            <w:r w:rsidRPr="00800C80">
              <w:rPr>
                <w:rFonts w:ascii="Cambria" w:hAnsi="Cambria"/>
                <w:lang w:val="sv-SE"/>
              </w:rPr>
              <w:t xml:space="preserve"> konsep The Economic Balance Sheet and Cash Flow Based Valuation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Introduction to Security Analysis for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0C80">
              <w:rPr>
                <w:rFonts w:ascii="Cambria" w:hAnsi="Cambria"/>
                <w:lang w:val="sv-SE"/>
              </w:rPr>
              <w:t>M</w:t>
            </w:r>
            <w:r>
              <w:rPr>
                <w:rFonts w:ascii="Cambria" w:hAnsi="Cambria"/>
                <w:lang w:val="sv-SE"/>
              </w:rPr>
              <w:t xml:space="preserve">enganalisis </w:t>
            </w:r>
            <w:r w:rsidRPr="00800C80">
              <w:rPr>
                <w:rFonts w:ascii="Cambria" w:hAnsi="Cambria"/>
                <w:lang w:val="sv-SE"/>
              </w:rPr>
              <w:t>konsep The Economic Balance Sheet and Cash Flow Based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Discount Rates in Valuation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Security Analysis and Efficient Market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Discount Rates in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lastRenderedPageBreak/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iCs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Dividend Discount Model for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Business Analysis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iCs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Dividend Discount Model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es-ES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Flows to Equity Model for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Accounting Analysis and The Financial Statement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es-ES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Flows to Equity Model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Free Cash Flow Model and Analysis for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Financial Information Analysis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Free Cash Flow Model and Analysis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6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Economic Balance Sheet and Cash Flow Based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The Economic Balance Sheet and Cash Flow Based Valuation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Economic Balance Sheet and Cash Flow Based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7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Discount Rates in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Discount Rates in Valuation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 xml:space="preserve">Mampu memahami konsep Discount Rates in </w:t>
            </w:r>
            <w:r w:rsidRPr="00800C80">
              <w:rPr>
                <w:rFonts w:ascii="Cambria" w:hAnsi="Cambria"/>
                <w:lang w:val="sv-SE"/>
              </w:rPr>
              <w:lastRenderedPageBreak/>
              <w:t>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lastRenderedPageBreak/>
              <w:t>8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iCs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Dividend Discount Model for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The Dividend Discount Model for Valuation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iCs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Dividend Discount Model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9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es-ES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Flows to Equity Model for Valuation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The Flows to Equity Model for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es-ES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Flows to Equity Model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0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Free Cash Flow Model and Analysis for Valuation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Free Cash Flow Model and Analysis for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Free Cash Flow Model and Analysis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  <w:lang w:val="id-ID"/>
              </w:rPr>
            </w:pPr>
            <w:r w:rsidRPr="00800C80">
              <w:rPr>
                <w:rFonts w:ascii="Cambria" w:hAnsi="Cambria"/>
                <w:lang w:val="sv-SE"/>
              </w:rPr>
              <w:t>Mampu memahami konsep Forecasting Free Cash Flows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Forecasting Free Cash Flows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  <w:lang w:val="id-ID"/>
              </w:rPr>
            </w:pPr>
            <w:r w:rsidRPr="00800C80">
              <w:rPr>
                <w:rFonts w:ascii="Cambria" w:hAnsi="Cambria"/>
                <w:lang w:val="sv-SE"/>
              </w:rPr>
              <w:t>Mampu memahami konsep Forecasting Free Cash Flows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Adjusted Present Value Model for Valuation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The Adjusted Present Value Model for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autoSpaceDE w:val="0"/>
              <w:autoSpaceDN w:val="0"/>
              <w:adjustRightInd w:val="0"/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 xml:space="preserve">Mampu memahami konsep The Adjusted Present </w:t>
            </w:r>
            <w:r w:rsidRPr="00800C80">
              <w:rPr>
                <w:rFonts w:ascii="Cambria" w:hAnsi="Cambria"/>
                <w:lang w:val="sv-SE"/>
              </w:rPr>
              <w:lastRenderedPageBreak/>
              <w:t>Value Model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800C80">
              <w:rPr>
                <w:rFonts w:ascii="Cambria" w:hAnsi="Cambria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Residual Income Model for Valuation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The Residual Income Model for Valuation</w:t>
            </w:r>
          </w:p>
        </w:tc>
        <w:tc>
          <w:tcPr>
            <w:tcW w:w="2160" w:type="dxa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The Residual Income Model for Valuation</w:t>
            </w:r>
          </w:p>
        </w:tc>
      </w:tr>
      <w:tr w:rsidR="00E77E35" w:rsidRPr="000A7333" w:rsidTr="00E7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E77E35" w:rsidRPr="00800C80" w:rsidRDefault="00E77E35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800C80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Cases in Valuation of a Firm.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Cases in Valuation of a Firm.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Presentasi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Grup    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Diskusi</w:t>
            </w:r>
          </w:p>
          <w:p w:rsidR="00E77E35" w:rsidRPr="00800C80" w:rsidRDefault="00E77E35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- studi kasus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1. ACCA.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2. Financial Statement Analysis, Subrayaman.</w:t>
            </w:r>
          </w:p>
          <w:p w:rsidR="00E77E35" w:rsidRPr="00800C80" w:rsidRDefault="00E77E35" w:rsidP="005A4645">
            <w:pPr>
              <w:spacing w:after="0" w:line="240" w:lineRule="auto"/>
              <w:ind w:left="72" w:hanging="180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>3. Financial Statement Analysis, Foster.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7E35" w:rsidRPr="00800C80" w:rsidRDefault="00E77E35" w:rsidP="005A4645">
            <w:pPr>
              <w:rPr>
                <w:rFonts w:ascii="Cambria" w:hAnsi="Cambria"/>
                <w:lang w:val="sv-SE"/>
              </w:rPr>
            </w:pPr>
            <w:r w:rsidRPr="00800C80">
              <w:rPr>
                <w:rFonts w:ascii="Cambria" w:hAnsi="Cambria"/>
                <w:lang w:val="sv-SE"/>
              </w:rPr>
              <w:t>Mampu memahami konsep Cases in Valuation of a Firm.</w:t>
            </w:r>
          </w:p>
        </w:tc>
      </w:tr>
    </w:tbl>
    <w:p w:rsidR="00E77E35" w:rsidRPr="00D97B17" w:rsidRDefault="00E77E35" w:rsidP="00E77E35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  <w:t>Dosen Pengampu,</w:t>
      </w: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0ACA9D36" wp14:editId="19FDDBE3">
            <wp:simplePos x="0" y="0"/>
            <wp:positionH relativeFrom="column">
              <wp:posOffset>1337310</wp:posOffset>
            </wp:positionH>
            <wp:positionV relativeFrom="paragraph">
              <wp:posOffset>29845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960F1" wp14:editId="2638D059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36345" cy="810260"/>
            <wp:effectExtent l="0" t="0" r="1905" b="8890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4" t="77750" r="31406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E77E35" w:rsidRDefault="00E77E35" w:rsidP="00E77E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270F61" w:rsidRDefault="00E77E35" w:rsidP="00E77E35">
      <w:r>
        <w:rPr>
          <w:rFonts w:ascii="Segoe UI" w:hAnsi="Segoe UI" w:cs="Segoe UI"/>
          <w:b/>
        </w:rPr>
        <w:t xml:space="preserve">                                  Dr. Sudarwan, Ak. M.Acc,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    Dr. Eka Bertuah, SE, MM. </w:t>
      </w:r>
      <w:r>
        <w:rPr>
          <w:rFonts w:ascii="Segoe UI" w:hAnsi="Segoe UI" w:cs="Segoe UI"/>
          <w:b/>
          <w:lang w:val="id-ID"/>
        </w:rPr>
        <w:tab/>
      </w:r>
    </w:p>
    <w:sectPr w:rsidR="00270F61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A32"/>
    <w:multiLevelType w:val="hybridMultilevel"/>
    <w:tmpl w:val="E136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270F61"/>
    <w:rsid w:val="00BD05F9"/>
    <w:rsid w:val="00E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2018-02-02T07:13:00Z</dcterms:created>
  <dcterms:modified xsi:type="dcterms:W3CDTF">2018-02-02T07:42:00Z</dcterms:modified>
</cp:coreProperties>
</file>