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709"/>
        <w:gridCol w:w="2531"/>
        <w:gridCol w:w="236"/>
        <w:gridCol w:w="2284"/>
        <w:gridCol w:w="2160"/>
        <w:gridCol w:w="79"/>
        <w:gridCol w:w="3791"/>
        <w:gridCol w:w="641"/>
        <w:gridCol w:w="283"/>
        <w:gridCol w:w="1776"/>
      </w:tblGrid>
      <w:tr w:rsidR="00B939C4" w:rsidRPr="00B006E9" w:rsidTr="00B939C4">
        <w:tc>
          <w:tcPr>
            <w:tcW w:w="1339" w:type="dxa"/>
            <w:gridSpan w:val="2"/>
            <w:tcBorders>
              <w:bottom w:val="nil"/>
            </w:tcBorders>
            <w:shd w:val="clear" w:color="auto" w:fill="CCFFFF"/>
          </w:tcPr>
          <w:p w:rsidR="00B939C4" w:rsidRPr="00B006E9" w:rsidRDefault="00B939C4" w:rsidP="005A4645">
            <w:pPr>
              <w:spacing w:after="0" w:line="240" w:lineRule="auto"/>
              <w:rPr>
                <w:rFonts w:ascii="Segoe UI" w:hAnsi="Segoe UI" w:cs="Segoe UI"/>
                <w:noProof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777DA5" wp14:editId="161BEF4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82955" cy="748665"/>
                      <wp:effectExtent l="7620" t="9525" r="9525" b="13335"/>
                      <wp:wrapNone/>
                      <wp:docPr id="51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2955" cy="748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39C4" w:rsidRDefault="00B939C4" w:rsidP="00B939C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60FB70" wp14:editId="029ADE91">
                                        <wp:extent cx="552450" cy="552450"/>
                                        <wp:effectExtent l="0" t="0" r="0" b="0"/>
                                        <wp:docPr id="50" name="Picture 5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5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2450" cy="5524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1" o:spid="_x0000_s1026" type="#_x0000_t202" style="position:absolute;margin-left:.15pt;margin-top:3.3pt;width:61.6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">
                      <v:textbox>
                        <w:txbxContent>
                          <w:p w:rsidR="00B939C4" w:rsidRDefault="00B939C4" w:rsidP="00B939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60FB70" wp14:editId="029ADE91">
                                  <wp:extent cx="552450" cy="552450"/>
                                  <wp:effectExtent l="0" t="0" r="0" b="0"/>
                                  <wp:docPr id="50" name="Picture 5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781" w:type="dxa"/>
            <w:gridSpan w:val="9"/>
            <w:tcBorders>
              <w:bottom w:val="nil"/>
            </w:tcBorders>
            <w:shd w:val="clear" w:color="auto" w:fill="CCFFFF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Segoe UI"/>
                <w:sz w:val="20"/>
                <w:szCs w:val="20"/>
                <w:lang w:val="sv-SE"/>
              </w:rPr>
            </w:pPr>
          </w:p>
        </w:tc>
      </w:tr>
      <w:tr w:rsidR="00B939C4" w:rsidRPr="000A7333" w:rsidTr="00B939C4">
        <w:trPr>
          <w:trHeight w:val="414"/>
        </w:trPr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939C4" w:rsidRPr="000A7333" w:rsidRDefault="00B939C4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378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939C4" w:rsidRPr="00BB2ED2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>RENCANA PEMBELAJARAN SEMESTER G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ENAP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 201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6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>/201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7</w:t>
            </w:r>
          </w:p>
        </w:tc>
      </w:tr>
      <w:tr w:rsidR="00B939C4" w:rsidRPr="000A7333" w:rsidTr="00B939C4"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939C4" w:rsidRPr="000A7333" w:rsidRDefault="00B939C4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378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939C4" w:rsidRPr="00BB2ED2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id-ID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PROGRAM STUDI 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MAGISTER AKUNTANSI</w:t>
            </w:r>
            <w:r w:rsidRPr="00BB2ED2">
              <w:rPr>
                <w:rFonts w:ascii="Cambria" w:hAnsi="Cambria" w:cs="Segoe UI"/>
                <w:b/>
                <w:color w:val="D9D9D9"/>
                <w:sz w:val="24"/>
                <w:szCs w:val="24"/>
                <w:lang w:val="id-ID"/>
              </w:rPr>
              <w:t xml:space="preserve"> 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FAKULTAS </w:t>
            </w:r>
            <w:r w:rsidRPr="00BB2ED2">
              <w:rPr>
                <w:rFonts w:ascii="Cambria" w:hAnsi="Cambria" w:cs="Segoe UI"/>
                <w:b/>
                <w:sz w:val="24"/>
                <w:szCs w:val="24"/>
              </w:rPr>
              <w:t>EKONOMI DAN BISNIS</w:t>
            </w:r>
            <w:r w:rsidRPr="00BB2ED2">
              <w:rPr>
                <w:rFonts w:ascii="Cambria" w:hAnsi="Cambria" w:cs="Segoe UI"/>
                <w:b/>
                <w:sz w:val="24"/>
                <w:szCs w:val="24"/>
                <w:lang w:val="id-ID"/>
              </w:rPr>
              <w:t xml:space="preserve"> </w:t>
            </w:r>
          </w:p>
        </w:tc>
      </w:tr>
      <w:tr w:rsidR="00B939C4" w:rsidRPr="000A7333" w:rsidTr="00B939C4">
        <w:trPr>
          <w:trHeight w:val="333"/>
        </w:trPr>
        <w:tc>
          <w:tcPr>
            <w:tcW w:w="1339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B939C4" w:rsidRPr="000A7333" w:rsidRDefault="00B939C4" w:rsidP="005A4645">
            <w:pPr>
              <w:spacing w:after="0" w:line="240" w:lineRule="auto"/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378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B939C4" w:rsidRPr="00BB2ED2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4"/>
                <w:szCs w:val="24"/>
                <w:lang w:val="sv-SE"/>
              </w:rPr>
            </w:pPr>
            <w:r w:rsidRPr="00BB2ED2">
              <w:rPr>
                <w:rFonts w:ascii="Cambria" w:hAnsi="Cambria" w:cs="Segoe UI"/>
                <w:b/>
                <w:sz w:val="24"/>
                <w:szCs w:val="24"/>
                <w:lang w:val="sv-SE"/>
              </w:rPr>
              <w:t>UNIVERSITAS ESA UNGGUL</w:t>
            </w:r>
          </w:p>
        </w:tc>
      </w:tr>
      <w:tr w:rsidR="00B939C4" w:rsidRPr="00B006E9" w:rsidTr="00B939C4">
        <w:tc>
          <w:tcPr>
            <w:tcW w:w="1512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B939C4" w:rsidRPr="00BB2ED2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sz w:val="24"/>
                <w:szCs w:val="24"/>
                <w:lang w:val="sv-SE"/>
              </w:rPr>
            </w:pPr>
          </w:p>
        </w:tc>
      </w:tr>
      <w:tr w:rsidR="00B939C4" w:rsidRPr="000A7333" w:rsidTr="00B939C4">
        <w:tc>
          <w:tcPr>
            <w:tcW w:w="3870" w:type="dxa"/>
            <w:gridSpan w:val="3"/>
            <w:tcBorders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SEMINAR  AUDIT</w:t>
            </w:r>
          </w:p>
        </w:tc>
        <w:tc>
          <w:tcPr>
            <w:tcW w:w="443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Kode</w:t>
            </w: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776" w:type="dxa"/>
            <w:tcBorders>
              <w:lef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MAK 3</w:t>
            </w:r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01 </w:t>
            </w:r>
          </w:p>
        </w:tc>
      </w:tr>
      <w:tr w:rsidR="00B939C4" w:rsidRPr="000A7333" w:rsidTr="00B939C4">
        <w:tc>
          <w:tcPr>
            <w:tcW w:w="3870" w:type="dxa"/>
            <w:gridSpan w:val="3"/>
            <w:tcBorders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443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Bobot</w:t>
            </w: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>3 SKS</w:t>
            </w:r>
          </w:p>
        </w:tc>
      </w:tr>
      <w:tr w:rsidR="00B939C4" w:rsidRPr="000A7333" w:rsidTr="00B939C4">
        <w:tc>
          <w:tcPr>
            <w:tcW w:w="3870" w:type="dxa"/>
            <w:gridSpan w:val="3"/>
            <w:tcBorders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4523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 xml:space="preserve">Dr.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ZOELKIFLI ABOUBAKAR,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Akt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., CA</w:t>
            </w:r>
          </w:p>
        </w:tc>
        <w:tc>
          <w:tcPr>
            <w:tcW w:w="4432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17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</w:rPr>
              <w:t>5731</w:t>
            </w:r>
          </w:p>
        </w:tc>
      </w:tr>
      <w:tr w:rsidR="00B939C4" w:rsidRPr="000A7333" w:rsidTr="00B939C4">
        <w:tc>
          <w:tcPr>
            <w:tcW w:w="3870" w:type="dxa"/>
            <w:gridSpan w:val="3"/>
            <w:tcBorders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1101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Tatap muka 14 x 150 menit, tidak ada praktik, tidak ada online</w:t>
            </w:r>
          </w:p>
        </w:tc>
      </w:tr>
      <w:tr w:rsidR="00B939C4" w:rsidRPr="000A7333" w:rsidTr="00B939C4">
        <w:trPr>
          <w:trHeight w:val="1131"/>
        </w:trPr>
        <w:tc>
          <w:tcPr>
            <w:tcW w:w="387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id-ID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B939C4" w:rsidRPr="006D6169" w:rsidRDefault="00B939C4" w:rsidP="005A4645">
            <w:pPr>
              <w:spacing w:after="0" w:line="240" w:lineRule="auto"/>
              <w:rPr>
                <w:rFonts w:ascii="Cambria" w:hAnsi="Cambria" w:cs="Calibri"/>
                <w:b/>
                <w:sz w:val="20"/>
                <w:szCs w:val="20"/>
                <w:lang w:val="sv-SE"/>
              </w:rPr>
            </w:pPr>
            <w:r w:rsidRPr="006D6169">
              <w:rPr>
                <w:rFonts w:ascii="Cambria" w:hAnsi="Cambria" w:cs="Calibr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101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B939C4" w:rsidRDefault="00B939C4" w:rsidP="00B939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</w:t>
            </w:r>
            <w:r w:rsidRPr="004F480E">
              <w:rPr>
                <w:rFonts w:cs="Calibri"/>
                <w:color w:val="000000"/>
              </w:rPr>
              <w:t>e</w:t>
            </w:r>
            <w:r>
              <w:rPr>
                <w:rFonts w:cs="Calibri"/>
                <w:color w:val="000000"/>
              </w:rPr>
              <w:t>mahami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tentang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filosofi</w:t>
            </w:r>
            <w:proofErr w:type="spellEnd"/>
            <w:r w:rsidRPr="004F480E">
              <w:rPr>
                <w:rFonts w:cs="Calibri"/>
                <w:color w:val="000000"/>
              </w:rPr>
              <w:t xml:space="preserve">, </w:t>
            </w:r>
            <w:proofErr w:type="spellStart"/>
            <w:r w:rsidRPr="004F480E">
              <w:rPr>
                <w:rFonts w:cs="Calibri"/>
                <w:color w:val="000000"/>
              </w:rPr>
              <w:t>konsep-konsep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Auditing </w:t>
            </w:r>
            <w:proofErr w:type="spellStart"/>
            <w:r w:rsidRPr="004F480E">
              <w:rPr>
                <w:rFonts w:cs="Calibri"/>
                <w:color w:val="000000"/>
              </w:rPr>
              <w:t>serta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pengaruh</w:t>
            </w:r>
            <w:r>
              <w:rPr>
                <w:rFonts w:cs="Calibri"/>
                <w:color w:val="000000"/>
              </w:rPr>
              <w:t>nya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terhadap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praktik</w:t>
            </w:r>
            <w:proofErr w:type="spellEnd"/>
            <w:r>
              <w:rPr>
                <w:rFonts w:cs="Calibri"/>
                <w:color w:val="000000"/>
              </w:rPr>
              <w:t xml:space="preserve"> Auditing, </w:t>
            </w:r>
            <w:proofErr w:type="spellStart"/>
            <w:r>
              <w:rPr>
                <w:rFonts w:cs="Calibri"/>
                <w:color w:val="000000"/>
              </w:rPr>
              <w:t>serta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berbagai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issue </w:t>
            </w:r>
            <w:proofErr w:type="spellStart"/>
            <w:r w:rsidRPr="004F480E">
              <w:rPr>
                <w:rFonts w:cs="Calibri"/>
                <w:color w:val="000000"/>
              </w:rPr>
              <w:t>terbaru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(</w:t>
            </w:r>
            <w:r w:rsidRPr="004F480E">
              <w:rPr>
                <w:rFonts w:cs="Calibri"/>
                <w:i/>
                <w:iCs/>
                <w:color w:val="000000"/>
              </w:rPr>
              <w:t>current issue</w:t>
            </w:r>
            <w:r w:rsidRPr="004F480E">
              <w:rPr>
                <w:rFonts w:cs="Calibri"/>
                <w:color w:val="000000"/>
              </w:rPr>
              <w:t xml:space="preserve">) </w:t>
            </w:r>
            <w:proofErr w:type="spellStart"/>
            <w:r w:rsidRPr="004F480E">
              <w:rPr>
                <w:rFonts w:cs="Calibri"/>
                <w:color w:val="000000"/>
              </w:rPr>
              <w:t>serta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state of the art </w:t>
            </w:r>
            <w:proofErr w:type="spellStart"/>
            <w:r w:rsidRPr="004F480E">
              <w:rPr>
                <w:rFonts w:cs="Calibri"/>
                <w:color w:val="000000"/>
              </w:rPr>
              <w:t>dalam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lingkungan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gramStart"/>
            <w:r w:rsidRPr="004F480E">
              <w:rPr>
                <w:rFonts w:cs="Calibri"/>
                <w:color w:val="000000"/>
              </w:rPr>
              <w:t xml:space="preserve">auditing </w:t>
            </w:r>
            <w:r>
              <w:rPr>
                <w:rFonts w:cs="Calibri"/>
                <w:color w:val="000000"/>
              </w:rPr>
              <w:t>.</w:t>
            </w:r>
            <w:proofErr w:type="gramEnd"/>
          </w:p>
          <w:p w:rsidR="00B939C4" w:rsidRPr="004F480E" w:rsidRDefault="00B939C4" w:rsidP="00B939C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M</w:t>
            </w:r>
            <w:r w:rsidRPr="004F480E">
              <w:rPr>
                <w:rFonts w:cs="Calibri"/>
                <w:color w:val="000000"/>
              </w:rPr>
              <w:t>ampu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mengembangkan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potensi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dan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wawasannya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dalam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bidang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auditing </w:t>
            </w:r>
            <w:proofErr w:type="spellStart"/>
            <w:r w:rsidRPr="004F480E">
              <w:rPr>
                <w:rFonts w:cs="Calibri"/>
                <w:color w:val="000000"/>
              </w:rPr>
              <w:t>mampu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mengaplikasikan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berbagai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konsep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auditing </w:t>
            </w:r>
            <w:proofErr w:type="spellStart"/>
            <w:r w:rsidRPr="004F480E">
              <w:rPr>
                <w:rFonts w:cs="Calibri"/>
                <w:color w:val="000000"/>
              </w:rPr>
              <w:t>dalam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perancangan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dan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</w:t>
            </w:r>
            <w:proofErr w:type="spellStart"/>
            <w:r w:rsidRPr="004F480E">
              <w:rPr>
                <w:rFonts w:cs="Calibri"/>
                <w:color w:val="000000"/>
              </w:rPr>
              <w:t>pelaksanaan</w:t>
            </w:r>
            <w:proofErr w:type="spellEnd"/>
            <w:r w:rsidRPr="004F480E">
              <w:rPr>
                <w:rFonts w:cs="Calibri"/>
                <w:color w:val="000000"/>
              </w:rPr>
              <w:t xml:space="preserve"> program audit.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KEMAMPUAN</w:t>
            </w:r>
          </w:p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 xml:space="preserve">SUMBER </w:t>
            </w:r>
          </w:p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sv-SE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sv-SE"/>
              </w:rPr>
              <w:t>INDIKATOR</w:t>
            </w:r>
          </w:p>
          <w:p w:rsidR="00B939C4" w:rsidRPr="0002073A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  <w:sz w:val="20"/>
                <w:szCs w:val="20"/>
                <w:lang w:val="id-ID"/>
              </w:rPr>
            </w:pPr>
            <w:r w:rsidRPr="0002073A">
              <w:rPr>
                <w:rFonts w:ascii="Cambria" w:hAnsi="Cambria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45"/>
        </w:trPr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0723B6">
              <w:rPr>
                <w:rFonts w:ascii="Cambria" w:hAnsi="Cambria" w:cs="Calibri"/>
                <w:b/>
                <w:lang w:val="id-ID"/>
              </w:rPr>
              <w:t>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auditing </w:t>
            </w:r>
            <w:proofErr w:type="spellStart"/>
            <w:r>
              <w:rPr>
                <w:rFonts w:ascii="Cambria" w:hAnsi="Cambria" w:cs="Calibri"/>
              </w:rPr>
              <w:t>dalam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kegiatan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bisnis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Pendahuluan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es-ES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etoda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13"/>
              </w:numPr>
              <w:spacing w:after="0" w:line="240" w:lineRule="auto"/>
              <w:ind w:left="252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web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hari ini.</w:t>
            </w:r>
          </w:p>
          <w:p w:rsidR="00B939C4" w:rsidRPr="00EC3E83" w:rsidRDefault="00B939C4" w:rsidP="005A4645">
            <w:pPr>
              <w:pStyle w:val="Header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  <w:lang w:val="id-ID"/>
              </w:rPr>
            </w:pPr>
            <w:r w:rsidRPr="000723B6">
              <w:rPr>
                <w:rFonts w:ascii="Cambria" w:hAnsi="Cambria" w:cs="Calibri"/>
                <w:b/>
                <w:lang w:val="id-ID"/>
              </w:rPr>
              <w:t>2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Profesi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Akuntansi</w:t>
            </w:r>
            <w:proofErr w:type="spellEnd"/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Profesi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Akuntansi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dari dosen.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Kompetensi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dan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Indepensi</w:t>
            </w:r>
            <w:proofErr w:type="spellEnd"/>
            <w:r w:rsidRPr="00811C57">
              <w:rPr>
                <w:rFonts w:ascii="Cambria" w:hAnsi="Cambria"/>
              </w:rPr>
              <w:t xml:space="preserve"> auditor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Kompetensi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Indepensi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auditor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4"/>
              </w:numPr>
              <w:spacing w:after="0" w:line="240" w:lineRule="auto"/>
              <w:ind w:left="311" w:hanging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es-ES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etoda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4"/>
              </w:numPr>
              <w:spacing w:after="0" w:line="240" w:lineRule="auto"/>
              <w:ind w:left="311" w:hanging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lastRenderedPageBreak/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web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</w:t>
            </w: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aktif mampu menyelesaikan dan menganalisis tentang strategi sumber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daya manusia dan mengembangkan sistem evaluasi kinerja.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lastRenderedPageBreak/>
              <w:t>4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Laporan</w:t>
            </w:r>
            <w:proofErr w:type="spellEnd"/>
            <w:r w:rsidRPr="00811C57">
              <w:rPr>
                <w:rFonts w:ascii="Cambria" w:hAnsi="Cambria"/>
              </w:rPr>
              <w:t xml:space="preserve"> Auditor </w:t>
            </w:r>
            <w:proofErr w:type="spellStart"/>
            <w:r w:rsidRPr="00811C57">
              <w:rPr>
                <w:rFonts w:ascii="Cambria" w:hAnsi="Cambria"/>
              </w:rPr>
              <w:t>Independen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Laporan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Auditor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Independen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5"/>
              </w:numPr>
              <w:spacing w:after="0" w:line="240" w:lineRule="auto"/>
              <w:ind w:left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5"/>
              </w:numPr>
              <w:spacing w:after="0" w:line="240" w:lineRule="auto"/>
              <w:ind w:left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menjelaskan berbagai hambatan dibidang hukum, politik, norma sosial dam hambatan pribadi, mengidentifikasi cara cara mengurangi bias penilaian.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Calibri"/>
                <w:b/>
              </w:rPr>
            </w:pPr>
            <w:r w:rsidRPr="000723B6">
              <w:rPr>
                <w:rFonts w:ascii="Cambria" w:hAnsi="Cambria" w:cs="Calibri"/>
                <w:b/>
              </w:rPr>
              <w:t>5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Pembuktian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dalam</w:t>
            </w:r>
            <w:proofErr w:type="spellEnd"/>
            <w:r w:rsidRPr="00811C57">
              <w:rPr>
                <w:rFonts w:ascii="Cambria" w:hAnsi="Cambria"/>
              </w:rPr>
              <w:t xml:space="preserve"> audit </w:t>
            </w:r>
            <w:proofErr w:type="spellStart"/>
            <w:r w:rsidRPr="00811C57">
              <w:rPr>
                <w:rFonts w:ascii="Cambria" w:hAnsi="Cambria"/>
              </w:rPr>
              <w:t>atas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laporan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keuangan</w:t>
            </w:r>
            <w:proofErr w:type="spellEnd"/>
            <w:r w:rsidRPr="00811C57">
              <w:rPr>
                <w:rFonts w:ascii="Cambria" w:hAnsi="Cambria"/>
              </w:rPr>
              <w:t xml:space="preserve"> (evidential matter 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Pembuktian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dalam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atas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laporan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keuangan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(evidential matter )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6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es-ES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etoda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6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web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dibahas pada perkuliahan yang dibahas hari ini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6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auditing </w:t>
            </w:r>
            <w:proofErr w:type="spellStart"/>
            <w:r>
              <w:rPr>
                <w:rFonts w:ascii="Cambria" w:hAnsi="Cambria" w:cs="Calibri"/>
              </w:rPr>
              <w:t>dalam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kegiatan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bisnis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Proses audit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atas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laporan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keuangan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7"/>
              </w:numPr>
              <w:spacing w:after="0" w:line="240" w:lineRule="auto"/>
              <w:ind w:left="311" w:hanging="311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 mengikuti kuliah umum dari dosen tamu.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Peserta didik menguasai materi kuliah yang didiskusikan dan membuat laporan dari hasil materi yang disampaikan Dosen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Tamu.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6"/>
        </w:trPr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lastRenderedPageBreak/>
              <w:t>7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 w:rsidRPr="00811C57">
              <w:rPr>
                <w:rFonts w:ascii="Cambria" w:hAnsi="Cambria"/>
              </w:rPr>
              <w:t xml:space="preserve">Proses audit </w:t>
            </w:r>
            <w:proofErr w:type="spellStart"/>
            <w:r w:rsidRPr="00811C57">
              <w:rPr>
                <w:rFonts w:ascii="Cambria" w:hAnsi="Cambria"/>
              </w:rPr>
              <w:t>atas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laporan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keuangan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Etika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dalam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perencanaan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8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es-ES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etoda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8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web 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berdiskusi dan semua anggota kelompok memberikan pendapat.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didiskusikan.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8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Aspek-aspek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dalam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khusus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Fase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Perencanaan</w:t>
            </w:r>
            <w:proofErr w:type="spellEnd"/>
            <w:r w:rsidRPr="00811C57">
              <w:rPr>
                <w:rFonts w:ascii="Cambria" w:hAnsi="Cambria"/>
              </w:rPr>
              <w:t xml:space="preserve"> </w:t>
            </w:r>
            <w:proofErr w:type="spellStart"/>
            <w:r w:rsidRPr="00811C57">
              <w:rPr>
                <w:rFonts w:ascii="Cambria" w:hAnsi="Cambria"/>
              </w:rPr>
              <w:t>Pendahuluan</w:t>
            </w:r>
            <w:proofErr w:type="spellEnd"/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Aspek-aspek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dalam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khusus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Fase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Perencanaan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Pendahuluan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9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9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</w:rPr>
              <w:t>9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Pemahaman</w:t>
            </w:r>
            <w:proofErr w:type="spellEnd"/>
            <w:r w:rsidRPr="00F80E84">
              <w:rPr>
                <w:rFonts w:ascii="Cambria" w:hAnsi="Cambria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dan</w:t>
            </w:r>
            <w:proofErr w:type="spellEnd"/>
            <w:r w:rsidRPr="00F80E84">
              <w:rPr>
                <w:rFonts w:ascii="Cambria" w:hAnsi="Cambria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tanggung</w:t>
            </w:r>
            <w:proofErr w:type="spellEnd"/>
            <w:r w:rsidRPr="00F80E84">
              <w:rPr>
                <w:rFonts w:ascii="Cambria" w:hAnsi="Cambria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jawab</w:t>
            </w:r>
            <w:proofErr w:type="spellEnd"/>
            <w:r w:rsidRPr="00F80E84">
              <w:rPr>
                <w:rFonts w:ascii="Cambria" w:hAnsi="Cambria"/>
              </w:rPr>
              <w:t xml:space="preserve"> Auditor </w:t>
            </w:r>
            <w:proofErr w:type="spellStart"/>
            <w:r w:rsidRPr="00F80E84">
              <w:rPr>
                <w:rFonts w:ascii="Cambria" w:hAnsi="Cambria"/>
              </w:rPr>
              <w:t>terhadap</w:t>
            </w:r>
            <w:proofErr w:type="spellEnd"/>
            <w:r w:rsidRPr="00F80E84">
              <w:rPr>
                <w:rFonts w:ascii="Cambria" w:hAnsi="Cambria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pengendalian</w:t>
            </w:r>
            <w:proofErr w:type="spellEnd"/>
            <w:r w:rsidRPr="00F80E84">
              <w:rPr>
                <w:rFonts w:ascii="Cambria" w:hAnsi="Cambria"/>
              </w:rPr>
              <w:t xml:space="preserve"> internal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Pemahaman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dan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tanggung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jawab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Auditor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terhadap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pengendalian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internal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10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es-ES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etoda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10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web 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dan menganalisis berbagai aspek kinerja dan proses evaluasi kinerja.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0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proses, </w:t>
            </w:r>
            <w:proofErr w:type="spellStart"/>
            <w:r>
              <w:rPr>
                <w:rFonts w:ascii="Cambria" w:hAnsi="Cambria" w:cs="Calibri"/>
              </w:rPr>
              <w:t>peranan</w:t>
            </w:r>
            <w:proofErr w:type="spellEnd"/>
            <w:r>
              <w:rPr>
                <w:rFonts w:ascii="Cambria" w:hAnsi="Cambria" w:cs="Calibri"/>
              </w:rPr>
              <w:t xml:space="preserve">, </w:t>
            </w:r>
            <w:proofErr w:type="spellStart"/>
            <w:r>
              <w:rPr>
                <w:rFonts w:ascii="Cambria" w:hAnsi="Cambria" w:cs="Calibri"/>
              </w:rPr>
              <w:t>dan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perkembangan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Pengelolaan</w:t>
            </w:r>
            <w:proofErr w:type="spellEnd"/>
            <w:r w:rsidRPr="00F80E84">
              <w:rPr>
                <w:rFonts w:ascii="Cambria" w:hAnsi="Cambria"/>
              </w:rPr>
              <w:t xml:space="preserve"> </w:t>
            </w:r>
            <w:proofErr w:type="spellStart"/>
            <w:r w:rsidRPr="00F80E84">
              <w:rPr>
                <w:rFonts w:ascii="Cambria" w:hAnsi="Cambria"/>
              </w:rPr>
              <w:t>risiko</w:t>
            </w:r>
            <w:proofErr w:type="spellEnd"/>
            <w:r w:rsidRPr="00F80E84">
              <w:rPr>
                <w:rFonts w:ascii="Cambria" w:hAnsi="Cambria"/>
              </w:rPr>
              <w:t xml:space="preserve"> audit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Pengelolaan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risiko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11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11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aktif  mengikuti kuliah umum dari Dosen Tamu.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menguasai materi kuliah yang didiskusikan dan membuat laporan dari hasil materi yang disampaikan Dosen Tamu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1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 w:rsidRPr="00F80E84">
              <w:rPr>
                <w:rFonts w:ascii="Cambria" w:hAnsi="Cambria"/>
              </w:rPr>
              <w:t xml:space="preserve">Capita </w:t>
            </w:r>
            <w:proofErr w:type="spellStart"/>
            <w:r w:rsidRPr="00F80E84">
              <w:rPr>
                <w:rFonts w:ascii="Cambria" w:hAnsi="Cambria"/>
              </w:rPr>
              <w:t>selecta</w:t>
            </w:r>
            <w:proofErr w:type="spellEnd"/>
            <w:r w:rsidRPr="00F80E84">
              <w:rPr>
                <w:rFonts w:ascii="Cambria" w:hAnsi="Cambria"/>
              </w:rPr>
              <w:t xml:space="preserve"> auditing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Capita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selecta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auditing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B939C4">
            <w:pPr>
              <w:numPr>
                <w:ilvl w:val="0"/>
                <w:numId w:val="12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lang w:val="sv-SE"/>
              </w:rPr>
              <w:t>M</w:t>
            </w:r>
            <w:r w:rsidRPr="000723B6">
              <w:rPr>
                <w:rFonts w:ascii="Cambria" w:hAnsi="Cambria" w:cs="Calibri"/>
                <w:lang w:val="id-ID"/>
              </w:rPr>
              <w:t xml:space="preserve">edia :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contextual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instruction</w:t>
            </w:r>
            <w:proofErr w:type="spellEnd"/>
          </w:p>
          <w:p w:rsidR="00B939C4" w:rsidRPr="000723B6" w:rsidRDefault="00B939C4" w:rsidP="00B939C4">
            <w:pPr>
              <w:numPr>
                <w:ilvl w:val="0"/>
                <w:numId w:val="12"/>
              </w:numPr>
              <w:spacing w:after="0" w:line="240" w:lineRule="auto"/>
              <w:ind w:left="221" w:hanging="270"/>
              <w:rPr>
                <w:rFonts w:ascii="Cambria" w:hAnsi="Cambria" w:cs="Calibri"/>
                <w:i/>
                <w:iCs/>
                <w:lang w:val="es-ES"/>
              </w:rPr>
            </w:pPr>
            <w:r w:rsidRPr="000723B6">
              <w:rPr>
                <w:rFonts w:ascii="Cambria" w:hAnsi="Cambria" w:cs="Calibri"/>
                <w:iCs/>
                <w:lang w:val="es-ES"/>
              </w:rPr>
              <w:lastRenderedPageBreak/>
              <w:t xml:space="preserve">Media </w:t>
            </w:r>
            <w:r w:rsidRPr="000723B6">
              <w:rPr>
                <w:rFonts w:ascii="Cambria" w:hAnsi="Cambria" w:cs="Calibri"/>
                <w:iCs/>
                <w:lang w:val="id-ID"/>
              </w:rPr>
              <w:t>:</w:t>
            </w:r>
            <w:r w:rsidRPr="000723B6">
              <w:rPr>
                <w:rFonts w:ascii="Cambria" w:hAnsi="Cambria" w:cs="Calibri"/>
                <w:iCs/>
                <w:lang w:val="es-ES"/>
              </w:rPr>
              <w:t xml:space="preserve"> </w:t>
            </w:r>
            <w:r w:rsidRPr="000723B6">
              <w:rPr>
                <w:rFonts w:ascii="Cambria" w:hAnsi="Cambria" w:cs="Calibri"/>
                <w:iCs/>
                <w:lang w:val="id-ID"/>
              </w:rPr>
              <w:t xml:space="preserve">: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kelas</w:t>
            </w:r>
            <w:proofErr w:type="spellEnd"/>
            <w:r w:rsidRPr="000723B6">
              <w:rPr>
                <w:rFonts w:ascii="Cambria" w:hAnsi="Cambria" w:cs="Calibri"/>
                <w:iCs/>
                <w:lang w:val="id-ID"/>
              </w:rPr>
              <w:t xml:space="preserve">, </w:t>
            </w:r>
            <w:proofErr w:type="spellStart"/>
            <w:r w:rsidRPr="000723B6">
              <w:rPr>
                <w:rFonts w:ascii="Cambria" w:hAnsi="Cambria" w:cs="Calibri"/>
                <w:iCs/>
                <w:lang w:val="es-ES"/>
              </w:rPr>
              <w:t>komputer</w:t>
            </w:r>
            <w:proofErr w:type="spellEnd"/>
            <w:r w:rsidRPr="000723B6">
              <w:rPr>
                <w:rFonts w:ascii="Cambria" w:hAnsi="Cambria" w:cs="Calibri"/>
                <w:iCs/>
                <w:lang w:val="es-ES"/>
              </w:rPr>
              <w:t xml:space="preserve">,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 xml:space="preserve">LCD, </w:t>
            </w:r>
            <w:proofErr w:type="spellStart"/>
            <w:r w:rsidRPr="000723B6">
              <w:rPr>
                <w:rFonts w:ascii="Cambria" w:hAnsi="Cambria" w:cs="Calibri"/>
                <w:i/>
                <w:iCs/>
                <w:lang w:val="es-ES"/>
              </w:rPr>
              <w:t>whiteboard</w:t>
            </w:r>
            <w:proofErr w:type="spellEnd"/>
            <w:r w:rsidRPr="000723B6">
              <w:rPr>
                <w:rFonts w:ascii="Cambria" w:hAnsi="Cambria" w:cs="Calibri"/>
                <w:i/>
                <w:iCs/>
                <w:lang w:val="es-ES"/>
              </w:rPr>
              <w:t>,</w:t>
            </w:r>
            <w:r w:rsidRPr="000723B6">
              <w:rPr>
                <w:rFonts w:ascii="Cambria" w:hAnsi="Cambria" w:cs="Calibri"/>
                <w:i/>
                <w:iCs/>
                <w:lang w:val="id-ID"/>
              </w:rPr>
              <w:t xml:space="preserve"> </w:t>
            </w:r>
            <w:r w:rsidRPr="000723B6">
              <w:rPr>
                <w:rFonts w:ascii="Cambria" w:hAnsi="Cambria" w:cs="Calibri"/>
                <w:i/>
                <w:iCs/>
                <w:lang w:val="es-ES"/>
              </w:rPr>
              <w:t>web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lastRenderedPageBreak/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 xml:space="preserve">Peserta didik mampu menjelaskan beberapa </w:t>
            </w: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lastRenderedPageBreak/>
              <w:t>sistem evaluasi kinerja dilingkungan PNS, Bank Swasta dan Perum Pegadaian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lastRenderedPageBreak/>
              <w:t>1</w:t>
            </w:r>
            <w:r w:rsidRPr="000723B6">
              <w:rPr>
                <w:rFonts w:ascii="Cambria" w:hAnsi="Cambria"/>
                <w:b/>
              </w:rPr>
              <w:t>2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 w:rsidRPr="00F80E84">
              <w:rPr>
                <w:rFonts w:ascii="Cambria" w:hAnsi="Cambria"/>
              </w:rPr>
              <w:t xml:space="preserve">Capita </w:t>
            </w:r>
            <w:proofErr w:type="spellStart"/>
            <w:r w:rsidRPr="00F80E84">
              <w:rPr>
                <w:rFonts w:ascii="Cambria" w:hAnsi="Cambria"/>
              </w:rPr>
              <w:t>selecta</w:t>
            </w:r>
            <w:proofErr w:type="spellEnd"/>
            <w:r w:rsidRPr="00F80E84">
              <w:rPr>
                <w:rFonts w:ascii="Cambria" w:hAnsi="Cambria"/>
              </w:rPr>
              <w:t xml:space="preserve"> auditing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Capita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selecta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auditing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Presentasi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Small </w:t>
            </w:r>
            <w:proofErr w:type="spellStart"/>
            <w:r w:rsidRPr="000723B6">
              <w:rPr>
                <w:rFonts w:ascii="Cambria" w:hAnsi="Cambria" w:cs="Calibri"/>
              </w:rPr>
              <w:t>Grup</w:t>
            </w:r>
            <w:proofErr w:type="spellEnd"/>
            <w:r w:rsidRPr="000723B6">
              <w:rPr>
                <w:rFonts w:ascii="Cambria" w:hAnsi="Cambria" w:cs="Calibri"/>
              </w:rPr>
              <w:t xml:space="preserve">    </w:t>
            </w:r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  </w:t>
            </w:r>
            <w:proofErr w:type="spellStart"/>
            <w:r w:rsidRPr="000723B6">
              <w:rPr>
                <w:rFonts w:ascii="Cambria" w:hAnsi="Cambria" w:cs="Calibri"/>
              </w:rPr>
              <w:t>Diskusi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studi</w:t>
            </w:r>
            <w:proofErr w:type="spellEnd"/>
            <w:r w:rsidRPr="000723B6">
              <w:rPr>
                <w:rFonts w:ascii="Cambria" w:hAnsi="Cambria" w:cs="Calibri"/>
              </w:rPr>
              <w:t xml:space="preserve"> </w:t>
            </w:r>
            <w:proofErr w:type="spellStart"/>
            <w:r w:rsidRPr="000723B6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berbagai sistem evaluasi kinerja pada organisasi / perusahaan Internasional seperti PBB, MNC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0723B6">
              <w:rPr>
                <w:rFonts w:ascii="Cambria" w:hAnsi="Cambria"/>
                <w:b/>
                <w:lang w:val="id-ID"/>
              </w:rPr>
              <w:t>1</w:t>
            </w:r>
            <w:r w:rsidRPr="000723B6">
              <w:rPr>
                <w:rFonts w:ascii="Cambria" w:hAnsi="Cambria"/>
                <w:b/>
              </w:rPr>
              <w:t>3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 w:rsidRPr="00F80E84">
              <w:rPr>
                <w:rFonts w:ascii="Cambria" w:hAnsi="Cambria"/>
              </w:rPr>
              <w:t xml:space="preserve">Capita </w:t>
            </w:r>
            <w:proofErr w:type="spellStart"/>
            <w:r w:rsidRPr="00F80E84">
              <w:rPr>
                <w:rFonts w:ascii="Cambria" w:hAnsi="Cambria"/>
              </w:rPr>
              <w:t>selecta</w:t>
            </w:r>
            <w:proofErr w:type="spellEnd"/>
            <w:r w:rsidRPr="00F80E84">
              <w:rPr>
                <w:rFonts w:ascii="Cambria" w:hAnsi="Cambria"/>
              </w:rPr>
              <w:t xml:space="preserve"> auditing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Capita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selecta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auditing </w:t>
            </w:r>
          </w:p>
        </w:tc>
        <w:tc>
          <w:tcPr>
            <w:tcW w:w="2160" w:type="dxa"/>
            <w:shd w:val="clear" w:color="auto" w:fill="auto"/>
          </w:tcPr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Presentasi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Small </w:t>
            </w:r>
            <w:proofErr w:type="spellStart"/>
            <w:r w:rsidRPr="000723B6">
              <w:rPr>
                <w:rFonts w:ascii="Cambria" w:hAnsi="Cambria" w:cs="Calibri"/>
              </w:rPr>
              <w:t>Grup</w:t>
            </w:r>
            <w:proofErr w:type="spellEnd"/>
            <w:r w:rsidRPr="000723B6">
              <w:rPr>
                <w:rFonts w:ascii="Cambria" w:hAnsi="Cambria" w:cs="Calibri"/>
              </w:rPr>
              <w:t xml:space="preserve">    </w:t>
            </w:r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  </w:t>
            </w:r>
            <w:proofErr w:type="spellStart"/>
            <w:r w:rsidRPr="000723B6">
              <w:rPr>
                <w:rFonts w:ascii="Cambria" w:hAnsi="Cambria" w:cs="Calibri"/>
              </w:rPr>
              <w:t>Diskusi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studi</w:t>
            </w:r>
            <w:proofErr w:type="spellEnd"/>
            <w:r w:rsidRPr="000723B6">
              <w:rPr>
                <w:rFonts w:ascii="Cambria" w:hAnsi="Cambria" w:cs="Calibri"/>
              </w:rPr>
              <w:t xml:space="preserve"> </w:t>
            </w:r>
            <w:proofErr w:type="spellStart"/>
            <w:r w:rsidRPr="000723B6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870" w:type="dxa"/>
            <w:gridSpan w:val="2"/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menguasai materi kuliah yang dibahas pada perkuliahan hari ini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tugas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>.</w:t>
            </w:r>
          </w:p>
        </w:tc>
      </w:tr>
      <w:tr w:rsidR="00B939C4" w:rsidRPr="000A7333" w:rsidTr="00B93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</w:tcPr>
          <w:p w:rsidR="00B939C4" w:rsidRPr="000723B6" w:rsidRDefault="00B939C4" w:rsidP="005A4645">
            <w:pPr>
              <w:spacing w:after="0" w:line="240" w:lineRule="auto"/>
              <w:jc w:val="center"/>
              <w:rPr>
                <w:rFonts w:ascii="Cambria" w:hAnsi="Cambria" w:cs="Segoe UI"/>
                <w:b/>
              </w:rPr>
            </w:pPr>
            <w:r w:rsidRPr="000723B6">
              <w:rPr>
                <w:rFonts w:ascii="Cambria" w:hAnsi="Cambria" w:cs="Segoe UI"/>
                <w:b/>
              </w:rPr>
              <w:t>14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pStyle w:val="ListParagraph"/>
              <w:spacing w:after="0" w:line="240" w:lineRule="auto"/>
              <w:ind w:left="0"/>
              <w:rPr>
                <w:rFonts w:ascii="Cambria" w:hAnsi="Cambria" w:cs="Calibri"/>
                <w:lang w:val="id-ID"/>
              </w:rPr>
            </w:pPr>
            <w:proofErr w:type="spellStart"/>
            <w:r>
              <w:rPr>
                <w:rFonts w:ascii="Cambria" w:hAnsi="Cambria" w:cs="Calibri"/>
              </w:rPr>
              <w:t>Mampu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proofErr w:type="spellStart"/>
            <w:r>
              <w:rPr>
                <w:rFonts w:ascii="Cambria" w:hAnsi="Cambria" w:cs="Calibri"/>
              </w:rPr>
              <w:t>menjelaskan</w:t>
            </w:r>
            <w:proofErr w:type="spellEnd"/>
            <w:r>
              <w:rPr>
                <w:rFonts w:ascii="Cambria" w:hAnsi="Cambria" w:cs="Calibri"/>
              </w:rPr>
              <w:t xml:space="preserve"> </w:t>
            </w:r>
            <w:r w:rsidRPr="00F80E84">
              <w:rPr>
                <w:rFonts w:ascii="Cambria" w:hAnsi="Cambria"/>
              </w:rPr>
              <w:t xml:space="preserve">Capita </w:t>
            </w:r>
            <w:proofErr w:type="spellStart"/>
            <w:r w:rsidRPr="00F80E84">
              <w:rPr>
                <w:rFonts w:ascii="Cambria" w:hAnsi="Cambria"/>
              </w:rPr>
              <w:t>selecta</w:t>
            </w:r>
            <w:proofErr w:type="spellEnd"/>
            <w:r w:rsidRPr="00F80E84">
              <w:rPr>
                <w:rFonts w:ascii="Cambria" w:hAnsi="Cambria"/>
              </w:rPr>
              <w:t xml:space="preserve"> auditing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5A4645">
            <w:pPr>
              <w:pStyle w:val="Default"/>
              <w:rPr>
                <w:rFonts w:ascii="Cambria" w:hAnsi="Cambria" w:cs="Times New Roman"/>
                <w:sz w:val="22"/>
                <w:szCs w:val="22"/>
              </w:rPr>
            </w:pPr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Capita </w:t>
            </w:r>
            <w:proofErr w:type="spellStart"/>
            <w:r w:rsidRPr="006944DC">
              <w:rPr>
                <w:rFonts w:ascii="Cambria" w:hAnsi="Cambria" w:cs="Times New Roman"/>
                <w:sz w:val="22"/>
                <w:szCs w:val="22"/>
              </w:rPr>
              <w:t>selecta</w:t>
            </w:r>
            <w:proofErr w:type="spellEnd"/>
            <w:r w:rsidRPr="006944DC">
              <w:rPr>
                <w:rFonts w:ascii="Cambria" w:hAnsi="Cambria" w:cs="Times New Roman"/>
                <w:sz w:val="22"/>
                <w:szCs w:val="22"/>
              </w:rPr>
              <w:t xml:space="preserve"> auditing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Presentasi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Small </w:t>
            </w:r>
            <w:proofErr w:type="spellStart"/>
            <w:r w:rsidRPr="000723B6">
              <w:rPr>
                <w:rFonts w:ascii="Cambria" w:hAnsi="Cambria" w:cs="Calibri"/>
              </w:rPr>
              <w:t>Grup</w:t>
            </w:r>
            <w:proofErr w:type="spellEnd"/>
            <w:r w:rsidRPr="000723B6">
              <w:rPr>
                <w:rFonts w:ascii="Cambria" w:hAnsi="Cambria" w:cs="Calibri"/>
              </w:rPr>
              <w:t xml:space="preserve">    </w:t>
            </w:r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  </w:t>
            </w:r>
            <w:proofErr w:type="spellStart"/>
            <w:r w:rsidRPr="000723B6">
              <w:rPr>
                <w:rFonts w:ascii="Cambria" w:hAnsi="Cambria" w:cs="Calibri"/>
              </w:rPr>
              <w:t>Diskusi</w:t>
            </w:r>
            <w:proofErr w:type="spellEnd"/>
          </w:p>
          <w:p w:rsidR="00B939C4" w:rsidRPr="000723B6" w:rsidRDefault="00B939C4" w:rsidP="005A4645">
            <w:pPr>
              <w:spacing w:after="0" w:line="240" w:lineRule="auto"/>
              <w:rPr>
                <w:rFonts w:ascii="Cambria" w:hAnsi="Cambria" w:cs="Calibri"/>
              </w:rPr>
            </w:pPr>
            <w:r w:rsidRPr="000723B6">
              <w:rPr>
                <w:rFonts w:ascii="Cambria" w:hAnsi="Cambria" w:cs="Calibri"/>
              </w:rPr>
              <w:t xml:space="preserve">- </w:t>
            </w:r>
            <w:proofErr w:type="spellStart"/>
            <w:r w:rsidRPr="000723B6">
              <w:rPr>
                <w:rFonts w:ascii="Cambria" w:hAnsi="Cambria" w:cs="Calibri"/>
              </w:rPr>
              <w:t>studi</w:t>
            </w:r>
            <w:proofErr w:type="spellEnd"/>
            <w:r w:rsidRPr="000723B6">
              <w:rPr>
                <w:rFonts w:ascii="Cambria" w:hAnsi="Cambria" w:cs="Calibri"/>
              </w:rPr>
              <w:t xml:space="preserve"> </w:t>
            </w:r>
            <w:proofErr w:type="spellStart"/>
            <w:r w:rsidRPr="000723B6">
              <w:rPr>
                <w:rFonts w:ascii="Cambria" w:hAnsi="Cambria" w:cs="Calibri"/>
              </w:rPr>
              <w:t>kasus</w:t>
            </w:r>
            <w:proofErr w:type="spellEnd"/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R.K.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Mautz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&amp; Hussein A.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Sharaf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The Philosophy Of Auditing AAA 1961 (10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th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Printing, 1980)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David Flint, Philosophy &amp; Principles of Auditing, Macmillan 1988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Ikatan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Indonesia,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Standar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Profesi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Akuntan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Publik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(SPAP) &amp; PSA </w:t>
            </w:r>
          </w:p>
          <w:p w:rsidR="00B939C4" w:rsidRPr="006944DC" w:rsidRDefault="00B939C4" w:rsidP="00B939C4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Cambria" w:hAnsi="Cambria" w:cs="Calibri"/>
                <w:color w:val="000000"/>
                <w:sz w:val="20"/>
                <w:szCs w:val="20"/>
              </w:rPr>
            </w:pP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Artikel-artikel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>mutakhir</w:t>
            </w:r>
            <w:proofErr w:type="spellEnd"/>
            <w:r w:rsidRPr="006944D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939C4" w:rsidRPr="00EC3E83" w:rsidRDefault="00B939C4" w:rsidP="00B939C4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left="162" w:hanging="162"/>
              <w:rPr>
                <w:rFonts w:ascii="Cambria" w:hAnsi="Cambria"/>
                <w:bCs/>
                <w:sz w:val="22"/>
                <w:szCs w:val="22"/>
              </w:rPr>
            </w:pPr>
            <w:r w:rsidRPr="00EC3E83">
              <w:rPr>
                <w:rFonts w:ascii="Cambria" w:hAnsi="Cambria"/>
                <w:bCs/>
                <w:sz w:val="22"/>
                <w:szCs w:val="22"/>
                <w:lang w:val="id-ID"/>
              </w:rPr>
              <w:t>Peserta didik mampu menyelesaikan hasil penelitian dengan tepat waktu</w:t>
            </w:r>
            <w:r w:rsidRPr="00EC3E83">
              <w:rPr>
                <w:rFonts w:ascii="Cambria" w:hAnsi="Cambria"/>
                <w:bCs/>
                <w:sz w:val="22"/>
                <w:szCs w:val="22"/>
              </w:rPr>
              <w:t xml:space="preserve">. </w:t>
            </w:r>
          </w:p>
        </w:tc>
      </w:tr>
    </w:tbl>
    <w:p w:rsidR="00B939C4" w:rsidRDefault="00B939C4" w:rsidP="00B939C4">
      <w:pPr>
        <w:pStyle w:val="Default"/>
        <w:rPr>
          <w:b/>
        </w:rPr>
      </w:pP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Segoe UI" w:hAnsi="Segoe UI" w:cs="Segoe UI"/>
          <w:b/>
        </w:rPr>
      </w:pPr>
    </w:p>
    <w:p w:rsidR="00B939C4" w:rsidRPr="00D97B17" w:rsidRDefault="00B939C4" w:rsidP="00B939C4">
      <w:pPr>
        <w:autoSpaceDE w:val="0"/>
        <w:autoSpaceDN w:val="0"/>
        <w:adjustRightInd w:val="0"/>
        <w:spacing w:after="0" w:line="240" w:lineRule="auto"/>
        <w:ind w:left="1008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id-ID"/>
        </w:rPr>
        <w:t xml:space="preserve">Jakarta, </w:t>
      </w:r>
      <w:r>
        <w:rPr>
          <w:rFonts w:ascii="Segoe UI" w:hAnsi="Segoe UI" w:cs="Segoe UI"/>
          <w:b/>
        </w:rPr>
        <w:t>01 April 2016</w:t>
      </w: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t>Mengetahui,</w:t>
      </w:r>
      <w:r w:rsidRPr="00B006E9">
        <w:rPr>
          <w:rFonts w:ascii="Segoe UI" w:hAnsi="Segoe UI" w:cs="Segoe UI"/>
          <w:b/>
          <w:lang w:val="id-ID"/>
        </w:rPr>
        <w:t xml:space="preserve"> 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ind w:left="3600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lang w:val="id-ID"/>
        </w:rPr>
        <w:lastRenderedPageBreak/>
        <w:t>Ketua Program Studi,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  <w:lang w:val="id-ID"/>
        </w:rPr>
        <w:t>Dosen Pengampu,</w:t>
      </w: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lang w:val="id-ID"/>
        </w:rPr>
      </w:pPr>
      <w:r>
        <w:rPr>
          <w:rFonts w:ascii="Segoe UI" w:hAnsi="Segoe UI" w:cs="Segoe UI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58420</wp:posOffset>
            </wp:positionV>
            <wp:extent cx="1513205" cy="1054100"/>
            <wp:effectExtent l="0" t="0" r="0" b="0"/>
            <wp:wrapTight wrapText="bothSides">
              <wp:wrapPolygon edited="0">
                <wp:start x="0" y="0"/>
                <wp:lineTo x="0" y="21080"/>
                <wp:lineTo x="21210" y="21080"/>
                <wp:lineTo x="21210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  <w:t xml:space="preserve">             </w:t>
      </w:r>
      <w:r>
        <w:rPr>
          <w:rFonts w:ascii="Segoe UI" w:hAnsi="Segoe UI" w:cs="Segoe UI"/>
          <w:b/>
        </w:rPr>
        <w:tab/>
        <w:t xml:space="preserve">   </w:t>
      </w:r>
      <w:r>
        <w:rPr>
          <w:rFonts w:ascii="Segoe UI" w:hAnsi="Segoe UI" w:cs="Segoe UI"/>
          <w:b/>
          <w:noProof/>
          <w:sz w:val="24"/>
        </w:rPr>
        <w:drawing>
          <wp:inline distT="0" distB="0" distL="0" distR="0">
            <wp:extent cx="685800" cy="64770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</w:p>
    <w:p w:rsidR="00B939C4" w:rsidRDefault="00B939C4" w:rsidP="00B939C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Dr. </w:t>
      </w:r>
      <w:proofErr w:type="spellStart"/>
      <w:r>
        <w:rPr>
          <w:rFonts w:ascii="Segoe UI" w:hAnsi="Segoe UI" w:cs="Segoe UI"/>
          <w:b/>
        </w:rPr>
        <w:t>Sudarwan</w:t>
      </w:r>
      <w:proofErr w:type="spellEnd"/>
      <w:r>
        <w:rPr>
          <w:rFonts w:ascii="Segoe UI" w:hAnsi="Segoe UI" w:cs="Segoe UI"/>
          <w:b/>
        </w:rPr>
        <w:t xml:space="preserve">, </w:t>
      </w:r>
      <w:proofErr w:type="spellStart"/>
      <w:proofErr w:type="gramStart"/>
      <w:r>
        <w:rPr>
          <w:rFonts w:ascii="Segoe UI" w:hAnsi="Segoe UI" w:cs="Segoe UI"/>
          <w:b/>
        </w:rPr>
        <w:t>Ak</w:t>
      </w:r>
      <w:proofErr w:type="spellEnd"/>
      <w:proofErr w:type="gramEnd"/>
      <w:r>
        <w:rPr>
          <w:rFonts w:ascii="Segoe UI" w:hAnsi="Segoe UI" w:cs="Segoe UI"/>
          <w:b/>
        </w:rPr>
        <w:t xml:space="preserve">. </w:t>
      </w:r>
      <w:proofErr w:type="spellStart"/>
      <w:r>
        <w:rPr>
          <w:rFonts w:ascii="Segoe UI" w:hAnsi="Segoe UI" w:cs="Segoe UI"/>
          <w:b/>
        </w:rPr>
        <w:t>M.Acc</w:t>
      </w:r>
      <w:proofErr w:type="spellEnd"/>
      <w:r>
        <w:rPr>
          <w:rFonts w:ascii="Segoe UI" w:hAnsi="Segoe UI" w:cs="Segoe UI"/>
          <w:b/>
        </w:rPr>
        <w:t>, CIA, QIA</w:t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  <w:lang w:val="id-ID"/>
        </w:rPr>
        <w:tab/>
      </w:r>
      <w:r>
        <w:rPr>
          <w:rFonts w:ascii="Segoe UI" w:hAnsi="Segoe UI" w:cs="Segoe UI"/>
          <w:b/>
        </w:rPr>
        <w:t xml:space="preserve">      </w:t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>
        <w:rPr>
          <w:rFonts w:ascii="Segoe UI" w:hAnsi="Segoe UI" w:cs="Segoe UI"/>
          <w:b/>
        </w:rPr>
        <w:tab/>
      </w:r>
      <w:r w:rsidRPr="00AA4AC8">
        <w:rPr>
          <w:rFonts w:ascii="Segoe UI" w:hAnsi="Segoe UI" w:cs="Segoe UI"/>
          <w:b/>
          <w:sz w:val="24"/>
        </w:rPr>
        <w:t xml:space="preserve">Dr. </w:t>
      </w:r>
      <w:proofErr w:type="spellStart"/>
      <w:r w:rsidRPr="00AA4AC8">
        <w:rPr>
          <w:rFonts w:ascii="Segoe UI" w:hAnsi="Segoe UI" w:cs="Segoe UI"/>
          <w:b/>
          <w:sz w:val="24"/>
        </w:rPr>
        <w:t>Rilla</w:t>
      </w:r>
      <w:proofErr w:type="spellEnd"/>
      <w:r w:rsidRPr="00AA4AC8">
        <w:rPr>
          <w:rFonts w:ascii="Segoe UI" w:hAnsi="Segoe UI" w:cs="Segoe UI"/>
          <w:b/>
          <w:sz w:val="24"/>
        </w:rPr>
        <w:t xml:space="preserve"> </w:t>
      </w:r>
      <w:proofErr w:type="spellStart"/>
      <w:r w:rsidRPr="00AA4AC8">
        <w:rPr>
          <w:rFonts w:ascii="Segoe UI" w:hAnsi="Segoe UI" w:cs="Segoe UI"/>
          <w:b/>
          <w:sz w:val="24"/>
        </w:rPr>
        <w:t>Gantino</w:t>
      </w:r>
      <w:proofErr w:type="spellEnd"/>
      <w:r w:rsidRPr="00AA4AC8">
        <w:rPr>
          <w:rFonts w:ascii="Segoe UI" w:hAnsi="Segoe UI" w:cs="Segoe UI"/>
          <w:b/>
          <w:sz w:val="24"/>
        </w:rPr>
        <w:t xml:space="preserve">, </w:t>
      </w:r>
      <w:proofErr w:type="gramStart"/>
      <w:r w:rsidRPr="00AA4AC8">
        <w:rPr>
          <w:rFonts w:ascii="Segoe UI" w:hAnsi="Segoe UI" w:cs="Segoe UI"/>
          <w:b/>
          <w:sz w:val="24"/>
        </w:rPr>
        <w:t>SE.,</w:t>
      </w:r>
      <w:proofErr w:type="gramEnd"/>
      <w:r w:rsidRPr="00AA4AC8">
        <w:rPr>
          <w:rFonts w:ascii="Segoe UI" w:hAnsi="Segoe UI" w:cs="Segoe UI"/>
          <w:b/>
          <w:sz w:val="24"/>
        </w:rPr>
        <w:t xml:space="preserve"> </w:t>
      </w:r>
      <w:proofErr w:type="spellStart"/>
      <w:r w:rsidRPr="00AA4AC8">
        <w:rPr>
          <w:rFonts w:ascii="Segoe UI" w:hAnsi="Segoe UI" w:cs="Segoe UI"/>
          <w:b/>
          <w:sz w:val="24"/>
        </w:rPr>
        <w:t>Ak</w:t>
      </w:r>
      <w:proofErr w:type="spellEnd"/>
      <w:r w:rsidRPr="00AA4AC8">
        <w:rPr>
          <w:rFonts w:ascii="Segoe UI" w:hAnsi="Segoe UI" w:cs="Segoe UI"/>
          <w:b/>
          <w:sz w:val="24"/>
        </w:rPr>
        <w:t>., MM</w:t>
      </w:r>
      <w:r>
        <w:rPr>
          <w:rFonts w:ascii="Segoe UI" w:hAnsi="Segoe UI" w:cs="Segoe UI"/>
          <w:b/>
          <w:lang w:val="id-ID"/>
        </w:rPr>
        <w:tab/>
      </w:r>
    </w:p>
    <w:p w:rsidR="00B939C4" w:rsidRPr="003A44F3" w:rsidRDefault="00B939C4" w:rsidP="00B939C4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</w:rPr>
      </w:pPr>
    </w:p>
    <w:p w:rsidR="00270F61" w:rsidRPr="00CE5602" w:rsidRDefault="00270F61" w:rsidP="00CE5602"/>
    <w:sectPr w:rsidR="00270F61" w:rsidRPr="00CE5602" w:rsidSect="00E77E35">
      <w:pgSz w:w="16834" w:h="11909" w:orient="landscape" w:code="9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849"/>
    <w:multiLevelType w:val="hybridMultilevel"/>
    <w:tmpl w:val="13C4C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B07"/>
    <w:multiLevelType w:val="hybridMultilevel"/>
    <w:tmpl w:val="B1EAE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77634"/>
    <w:multiLevelType w:val="hybridMultilevel"/>
    <w:tmpl w:val="FB7ED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3EB3"/>
    <w:multiLevelType w:val="hybridMultilevel"/>
    <w:tmpl w:val="4E741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04B06"/>
    <w:multiLevelType w:val="hybridMultilevel"/>
    <w:tmpl w:val="516C052E"/>
    <w:lvl w:ilvl="0" w:tplc="77D6BFCA">
      <w:start w:val="1"/>
      <w:numFmt w:val="decimal"/>
      <w:lvlText w:val="%1."/>
      <w:lvlJc w:val="left"/>
      <w:pPr>
        <w:ind w:left="360" w:hanging="360"/>
      </w:pPr>
      <w:rPr>
        <w:rFonts w:hint="default"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41D3B"/>
    <w:multiLevelType w:val="hybridMultilevel"/>
    <w:tmpl w:val="198A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B2875"/>
    <w:multiLevelType w:val="hybridMultilevel"/>
    <w:tmpl w:val="AC30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03570"/>
    <w:multiLevelType w:val="hybridMultilevel"/>
    <w:tmpl w:val="76E2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40120"/>
    <w:multiLevelType w:val="hybridMultilevel"/>
    <w:tmpl w:val="B380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114CD"/>
    <w:multiLevelType w:val="hybridMultilevel"/>
    <w:tmpl w:val="60806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597364"/>
    <w:multiLevelType w:val="hybridMultilevel"/>
    <w:tmpl w:val="13A64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B5AF5"/>
    <w:multiLevelType w:val="hybridMultilevel"/>
    <w:tmpl w:val="89A05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E72ED"/>
    <w:multiLevelType w:val="hybridMultilevel"/>
    <w:tmpl w:val="99F60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6"/>
  </w:num>
  <w:num w:numId="12">
    <w:abstractNumId w:val="12"/>
  </w:num>
  <w:num w:numId="13">
    <w:abstractNumId w:val="11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5"/>
    <w:rsid w:val="00002790"/>
    <w:rsid w:val="00270F61"/>
    <w:rsid w:val="004D465B"/>
    <w:rsid w:val="00671C48"/>
    <w:rsid w:val="00784743"/>
    <w:rsid w:val="009611AF"/>
    <w:rsid w:val="00AE02DA"/>
    <w:rsid w:val="00AE628D"/>
    <w:rsid w:val="00B939C4"/>
    <w:rsid w:val="00CE5602"/>
    <w:rsid w:val="00E77E35"/>
    <w:rsid w:val="00E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E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3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78474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8474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D465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D465B"/>
    <w:pPr>
      <w:spacing w:after="0" w:line="240" w:lineRule="auto"/>
      <w:ind w:left="720"/>
      <w:jc w:val="both"/>
    </w:pPr>
    <w:rPr>
      <w:rFonts w:ascii="Tahoma" w:eastAsia="Times New Roman" w:hAnsi="Tahoma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4D465B"/>
    <w:rPr>
      <w:rFonts w:ascii="Tahoma" w:eastAsia="Times New Roman" w:hAnsi="Tahoma" w:cs="Times New Roman"/>
      <w:szCs w:val="20"/>
      <w:lang w:val="x-none" w:eastAsia="x-none"/>
    </w:rPr>
  </w:style>
  <w:style w:type="paragraph" w:styleId="NoSpacing">
    <w:name w:val="No Spacing"/>
    <w:uiPriority w:val="1"/>
    <w:qFormat/>
    <w:rsid w:val="004D465B"/>
    <w:pPr>
      <w:spacing w:after="0" w:line="240" w:lineRule="auto"/>
      <w:jc w:val="both"/>
    </w:pPr>
    <w:rPr>
      <w:rFonts w:ascii="Calibri" w:eastAsia="Calibri" w:hAnsi="Calibri" w:cs="Times New Roman"/>
      <w:lang w:val="id-ID"/>
    </w:rPr>
  </w:style>
  <w:style w:type="character" w:customStyle="1" w:styleId="hps">
    <w:name w:val="hps"/>
    <w:basedOn w:val="DefaultParagraphFont"/>
    <w:rsid w:val="00002790"/>
  </w:style>
  <w:style w:type="character" w:customStyle="1" w:styleId="atn">
    <w:name w:val="atn"/>
    <w:basedOn w:val="DefaultParagraphFont"/>
    <w:rsid w:val="00002790"/>
  </w:style>
  <w:style w:type="table" w:styleId="TableGrid">
    <w:name w:val="Table Grid"/>
    <w:basedOn w:val="TableNormal"/>
    <w:rsid w:val="00002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">
    <w:name w:val="t"/>
    <w:basedOn w:val="DefaultParagraphFont"/>
    <w:rsid w:val="00002790"/>
  </w:style>
  <w:style w:type="character" w:customStyle="1" w:styleId="st">
    <w:name w:val="st"/>
    <w:basedOn w:val="DefaultParagraphFont"/>
    <w:rsid w:val="00002790"/>
  </w:style>
  <w:style w:type="character" w:styleId="Emphasis">
    <w:name w:val="Emphasis"/>
    <w:uiPriority w:val="20"/>
    <w:qFormat/>
    <w:rsid w:val="00002790"/>
    <w:rPr>
      <w:i/>
      <w:iCs/>
    </w:rPr>
  </w:style>
  <w:style w:type="character" w:customStyle="1" w:styleId="notranslate">
    <w:name w:val="notranslate"/>
    <w:basedOn w:val="DefaultParagraphFont"/>
    <w:rsid w:val="00002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2018-02-02T07:25:00Z</dcterms:created>
  <dcterms:modified xsi:type="dcterms:W3CDTF">2018-02-02T07:25:00Z</dcterms:modified>
</cp:coreProperties>
</file>