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EB" w:rsidRPr="00BF4BA9" w:rsidRDefault="003C24EB" w:rsidP="003C24EB">
      <w:pPr>
        <w:pStyle w:val="NormalWeb"/>
        <w:shd w:val="clear" w:color="auto" w:fill="FFFFFF"/>
        <w:spacing w:before="0" w:beforeAutospacing="0" w:after="0" w:afterAutospacing="0" w:line="261" w:lineRule="atLeast"/>
        <w:jc w:val="center"/>
        <w:rPr>
          <w:rFonts w:asciiTheme="minorHAnsi" w:hAnsiTheme="minorHAnsi"/>
          <w:b/>
          <w:bCs/>
          <w:color w:val="555555"/>
        </w:rPr>
      </w:pPr>
      <w:r w:rsidRPr="00BF4BA9">
        <w:rPr>
          <w:rFonts w:asciiTheme="minorHAnsi" w:hAnsiTheme="minorHAnsi"/>
          <w:b/>
          <w:bCs/>
          <w:color w:val="555555"/>
        </w:rPr>
        <w:t>PENGERTIAN BIMBINGAN KARIR</w:t>
      </w:r>
    </w:p>
    <w:p w:rsidR="003C24EB" w:rsidRPr="00BF4BA9" w:rsidRDefault="003C24EB" w:rsidP="003C24EB">
      <w:pPr>
        <w:pStyle w:val="NormalWeb"/>
        <w:shd w:val="clear" w:color="auto" w:fill="FFFFFF"/>
        <w:spacing w:before="0" w:beforeAutospacing="0" w:after="0" w:afterAutospacing="0" w:line="261" w:lineRule="atLeast"/>
        <w:jc w:val="center"/>
        <w:rPr>
          <w:rFonts w:asciiTheme="minorHAnsi" w:hAnsiTheme="minorHAnsi"/>
          <w:b/>
          <w:bCs/>
          <w:color w:val="555555"/>
        </w:rPr>
      </w:pPr>
    </w:p>
    <w:p w:rsidR="003C24EB" w:rsidRPr="00BF4BA9" w:rsidRDefault="003C24EB" w:rsidP="003C24EB">
      <w:pPr>
        <w:pStyle w:val="NormalWeb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rFonts w:asciiTheme="minorHAnsi" w:hAnsiTheme="minorHAnsi"/>
          <w:b/>
          <w:bCs/>
          <w:color w:val="555555"/>
        </w:rPr>
      </w:pPr>
      <w:r w:rsidRPr="00BF4BA9">
        <w:rPr>
          <w:rFonts w:asciiTheme="minorHAnsi" w:hAnsiTheme="minorHAnsi"/>
          <w:b/>
          <w:bCs/>
          <w:color w:val="555555"/>
        </w:rPr>
        <w:t xml:space="preserve">Bimbingankarirjugamerupakansalahsatubidangdalambimbingandankonseling yang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ada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di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sekolah-sekolah.MenurutWinkel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(2005:114) bimbingankariradalahbimbingandalammempersiapkandirimenghadapiduniakerja,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dalammemilihlapangankerjaataujabatan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/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profesitertentusertamembekalidirisupayasiapmemangkujabatanitu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, dandalammenyesuaikandiridenganberbagaituntutandarilapananpekerjaan yang dimasuki.Bimbingankarirjugadapatdipakaisebagaisaranapemenuhankebutuhanperkembanganpesertadidik yang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harusdilihatsebagaibagaian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integral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dari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program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pendidikan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yang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diintegrasikandalamsetiappengalamanbelajarbidangstudi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>.</w:t>
      </w:r>
    </w:p>
    <w:p w:rsidR="003C24EB" w:rsidRPr="00BF4BA9" w:rsidRDefault="003C24EB" w:rsidP="003C24EB">
      <w:pPr>
        <w:pStyle w:val="NormalWeb"/>
        <w:shd w:val="clear" w:color="auto" w:fill="FFFFFF"/>
        <w:spacing w:before="0" w:beforeAutospacing="0" w:after="150" w:afterAutospacing="0" w:line="261" w:lineRule="atLeast"/>
        <w:jc w:val="both"/>
        <w:rPr>
          <w:rFonts w:asciiTheme="minorHAnsi" w:hAnsiTheme="minorHAnsi"/>
          <w:b/>
          <w:bCs/>
          <w:color w:val="555555"/>
        </w:rPr>
      </w:pPr>
      <w:proofErr w:type="spellStart"/>
      <w:r w:rsidRPr="00BF4BA9">
        <w:rPr>
          <w:rFonts w:asciiTheme="minorHAnsi" w:hAnsiTheme="minorHAnsi"/>
          <w:b/>
          <w:bCs/>
          <w:color w:val="555555"/>
        </w:rPr>
        <w:t>Bimbingankariradalahsuatu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proses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bantuan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,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layanandanpendekatanterhadapindividu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(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siswa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>/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remaja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), agar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individu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yang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bersangkutandapatmengenaldirinya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,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memahamidirinya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,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danmengenalduniakerjamerencankanmasadepandenganbentukkehidupan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yang diharapkanuntukmenentukanpilihandanmengambilsuatukeputusanbahwakeputusannyatersebutadalah paling tepatsesuaidengankeadaandirinyadihubungkandenganpersyaratan-persyaratandantunutanpekerjaan /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karir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yang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dipilihnya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(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RuslanA.Gani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: 11)</w:t>
      </w:r>
    </w:p>
    <w:p w:rsidR="003C24EB" w:rsidRPr="00BF4BA9" w:rsidRDefault="003C24EB" w:rsidP="003C24EB">
      <w:pPr>
        <w:pStyle w:val="NormalWeb"/>
        <w:shd w:val="clear" w:color="auto" w:fill="FFFFFF"/>
        <w:spacing w:before="0" w:beforeAutospacing="0" w:after="150" w:afterAutospacing="0" w:line="261" w:lineRule="atLeast"/>
        <w:ind w:firstLine="720"/>
        <w:jc w:val="both"/>
        <w:rPr>
          <w:rFonts w:asciiTheme="minorHAnsi" w:hAnsiTheme="minorHAnsi"/>
          <w:b/>
          <w:bCs/>
          <w:color w:val="555555"/>
        </w:rPr>
      </w:pPr>
      <w:proofErr w:type="spellStart"/>
      <w:r w:rsidRPr="00BF4BA9">
        <w:rPr>
          <w:rFonts w:asciiTheme="minorHAnsi" w:hAnsiTheme="minorHAnsi"/>
          <w:b/>
          <w:bCs/>
          <w:color w:val="555555"/>
        </w:rPr>
        <w:t>Menurut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Herr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bimbingankariradalah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 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suatuperangkat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,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lebihtepatnyasuatu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program yang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sistematik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,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proses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,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teknik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,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ataulayanan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yang dimaksudkanuntukmembantuindividumemahamidanberbuatatasdasarpengenalandiridanpengenalankesempatan-kesempatandalampekerjaan,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pendidikan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,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danwaktuluang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, sertamengembangkanketrampilan-ketrampilanmengambilkeputusansehingga yang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bersangkutandapatmenciptakandanmengelolaperkembangankarirnya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(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Marsudi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>, 2003:113).</w:t>
      </w:r>
    </w:p>
    <w:p w:rsidR="003C24EB" w:rsidRPr="00BF4BA9" w:rsidRDefault="003C24EB" w:rsidP="003C24EB">
      <w:pPr>
        <w:pStyle w:val="NormalWeb"/>
        <w:shd w:val="clear" w:color="auto" w:fill="FFFFFF"/>
        <w:spacing w:before="0" w:beforeAutospacing="0" w:after="150" w:afterAutospacing="0" w:line="261" w:lineRule="atLeast"/>
        <w:ind w:firstLine="720"/>
        <w:jc w:val="both"/>
        <w:rPr>
          <w:rFonts w:asciiTheme="minorHAnsi" w:hAnsiTheme="minorHAnsi"/>
          <w:b/>
          <w:bCs/>
          <w:color w:val="555555"/>
        </w:rPr>
      </w:pPr>
      <w:r w:rsidRPr="00BF4BA9">
        <w:rPr>
          <w:rFonts w:asciiTheme="minorHAnsi" w:hAnsiTheme="minorHAnsi"/>
          <w:b/>
          <w:bCs/>
          <w:color w:val="555555"/>
        </w:rPr>
        <w:t xml:space="preserve">Dari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uraian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di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atasdapatdisimpulkanbahwabimbingankariradalahsuatuupayabantuanterhadappesertadidik agar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dapatmengenaldanmemahamidirinya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,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mengenalduniakerjanya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,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mengembangkanmasadepansesuaidenganbentukkehidupan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yang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diharapkannya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>, mampumenentukandanmengambilkeputusansecaratepatdanbertanggungjawab.</w:t>
      </w:r>
    </w:p>
    <w:p w:rsidR="003C24EB" w:rsidRPr="00BF4BA9" w:rsidRDefault="003C24EB" w:rsidP="003C24EB">
      <w:pPr>
        <w:pStyle w:val="NormalWeb"/>
        <w:shd w:val="clear" w:color="auto" w:fill="FFFFFF"/>
        <w:spacing w:before="0" w:beforeAutospacing="0" w:after="0" w:afterAutospacing="0" w:line="261" w:lineRule="atLeast"/>
        <w:ind w:firstLine="720"/>
        <w:jc w:val="both"/>
        <w:rPr>
          <w:rFonts w:asciiTheme="minorHAnsi" w:hAnsiTheme="minorHAnsi"/>
          <w:b/>
          <w:bCs/>
          <w:color w:val="555555"/>
        </w:rPr>
      </w:pPr>
      <w:r w:rsidRPr="00BF4BA9">
        <w:rPr>
          <w:rFonts w:asciiTheme="minorHAnsi" w:hAnsiTheme="minorHAnsi"/>
          <w:b/>
          <w:bCs/>
          <w:color w:val="555555"/>
        </w:rPr>
        <w:t xml:space="preserve">Bimbingankarirjugamerupakansalahsatubidangdalambimbingandankonseling yang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ada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di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sekolah-sekolah.MenurutWinkel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(2005:114) bimbingankariradalahbimbingandalammempersiapkandirimenghadapiduniakerja,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dalammemilihlapangankerjaataujabatan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/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profesitertentusertamembekalidirisupayasiapmemangkujabatanitu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, dandalammenyesuaikandiridenganberbagaituntutandarilapananpekerjaan yang dimasuki.Bimbingankarirjugadapatdipakaisebagaisaranapemenuhankebutuhanperkembanganpesertadidik yang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harusdilihatsebagaibagaian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integral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dari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program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pendidikan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yang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diintegrasikandalamsetiappengalamanbelajarbidangstudi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>.</w:t>
      </w:r>
    </w:p>
    <w:p w:rsidR="00637263" w:rsidRPr="007C6D33" w:rsidRDefault="003C24EB" w:rsidP="007C6D33">
      <w:pPr>
        <w:pStyle w:val="NormalWeb"/>
        <w:shd w:val="clear" w:color="auto" w:fill="FFFFFF"/>
        <w:spacing w:before="0" w:beforeAutospacing="0" w:after="150" w:afterAutospacing="0" w:line="261" w:lineRule="atLeast"/>
        <w:ind w:firstLine="720"/>
        <w:jc w:val="both"/>
        <w:rPr>
          <w:rFonts w:asciiTheme="minorHAnsi" w:hAnsiTheme="minorHAnsi"/>
          <w:b/>
          <w:bCs/>
          <w:color w:val="555555"/>
        </w:rPr>
      </w:pPr>
      <w:proofErr w:type="spellStart"/>
      <w:r w:rsidRPr="00BF4BA9">
        <w:rPr>
          <w:rFonts w:asciiTheme="minorHAnsi" w:hAnsiTheme="minorHAnsi"/>
          <w:b/>
          <w:bCs/>
          <w:color w:val="555555"/>
        </w:rPr>
        <w:t>Bimbingankariradalahsuatu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proses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bantuan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,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layanandanpendekatanterhadapindividu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(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siswa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>/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remaja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), agar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individu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yang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bersangkutandapatmengenaldirinya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,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memahamidirinya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,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danmengenalduniakerjamerencankanmasadepandenganbentukkehidupan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yang diharapkanuntukmenentukanpilihandanmengambilsuatukeputusanbahwakeputus</w:t>
      </w:r>
      <w:r w:rsidRPr="00BF4BA9">
        <w:rPr>
          <w:rFonts w:asciiTheme="minorHAnsi" w:hAnsiTheme="minorHAnsi"/>
          <w:b/>
          <w:bCs/>
          <w:color w:val="555555"/>
        </w:rPr>
        <w:lastRenderedPageBreak/>
        <w:t xml:space="preserve">annyatersebutadalah paling tepatsesuaidengankeadaandirinyadihubungkandenganpersyaratan-persyaratandantunutanpekerjaan /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karir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yang 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dipilihnya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(</w:t>
      </w:r>
      <w:proofErr w:type="spellStart"/>
      <w:r w:rsidRPr="00BF4BA9">
        <w:rPr>
          <w:rFonts w:asciiTheme="minorHAnsi" w:hAnsiTheme="minorHAnsi"/>
          <w:b/>
          <w:bCs/>
          <w:color w:val="555555"/>
        </w:rPr>
        <w:t>RuslanA.Gani</w:t>
      </w:r>
      <w:proofErr w:type="spellEnd"/>
      <w:r w:rsidRPr="00BF4BA9">
        <w:rPr>
          <w:rFonts w:asciiTheme="minorHAnsi" w:hAnsiTheme="minorHAnsi"/>
          <w:b/>
          <w:bCs/>
          <w:color w:val="555555"/>
        </w:rPr>
        <w:t xml:space="preserve"> : 11)</w:t>
      </w:r>
      <w:bookmarkStart w:id="0" w:name="_GoBack"/>
      <w:bookmarkEnd w:id="0"/>
    </w:p>
    <w:sectPr w:rsidR="00637263" w:rsidRPr="007C6D33" w:rsidSect="00D62EF2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C24EB"/>
    <w:rsid w:val="00174EA0"/>
    <w:rsid w:val="003C24EB"/>
    <w:rsid w:val="00637263"/>
    <w:rsid w:val="007C6D33"/>
    <w:rsid w:val="00B2220C"/>
    <w:rsid w:val="00BF4BA9"/>
    <w:rsid w:val="00D62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supandi</dc:creator>
  <cp:lastModifiedBy>anin</cp:lastModifiedBy>
  <cp:revision>2</cp:revision>
  <cp:lastPrinted>2014-06-30T01:30:00Z</cp:lastPrinted>
  <dcterms:created xsi:type="dcterms:W3CDTF">2014-07-12T08:00:00Z</dcterms:created>
  <dcterms:modified xsi:type="dcterms:W3CDTF">2014-07-12T08:00:00Z</dcterms:modified>
</cp:coreProperties>
</file>